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4" w:type="dxa"/>
        <w:tblLayout w:type="fixed"/>
        <w:tblLook w:val="04A0" w:firstRow="1" w:lastRow="0" w:firstColumn="1" w:lastColumn="0" w:noHBand="0" w:noVBand="1"/>
      </w:tblPr>
      <w:tblGrid>
        <w:gridCol w:w="9354"/>
      </w:tblGrid>
      <w:tr w:rsidR="00E875A4" w:rsidRPr="00415AD3" w14:paraId="008A64ED" w14:textId="77777777" w:rsidTr="00E5641B">
        <w:trPr>
          <w:cantSplit/>
        </w:trPr>
        <w:tc>
          <w:tcPr>
            <w:tcW w:w="9354"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4564"/>
              <w:gridCol w:w="4564"/>
            </w:tblGrid>
            <w:tr w:rsidR="004965AD" w:rsidRPr="00415AD3" w14:paraId="0004E712" w14:textId="77777777" w:rsidTr="004965AD">
              <w:tc>
                <w:tcPr>
                  <w:tcW w:w="9128" w:type="dxa"/>
                  <w:gridSpan w:val="2"/>
                  <w:vAlign w:val="center"/>
                </w:tcPr>
                <w:p w14:paraId="47937BE5" w14:textId="4A878FEC" w:rsidR="004965AD" w:rsidRPr="00415AD3" w:rsidRDefault="00FD6FDC" w:rsidP="00FD6FDC">
                  <w:pPr>
                    <w:pStyle w:val="Title"/>
                    <w:spacing w:line="240" w:lineRule="auto"/>
                    <w:jc w:val="center"/>
                    <w:rPr>
                      <w:rFonts w:ascii="Times New Roman" w:hAnsi="Times New Roman" w:cs="Times New Roman"/>
                      <w:sz w:val="22"/>
                      <w:szCs w:val="22"/>
                      <w:lang w:val="hr-HR"/>
                    </w:rPr>
                  </w:pPr>
                  <w:r w:rsidRPr="00415AD3">
                    <w:rPr>
                      <w:rFonts w:ascii="Times New Roman" w:hAnsi="Times New Roman" w:cs="Times New Roman"/>
                      <w:sz w:val="22"/>
                      <w:szCs w:val="22"/>
                      <w:lang w:val="hr-HR"/>
                    </w:rPr>
                    <w:t>OBAVIJEST O ZAŠTITI OSOBNIH PODATAKA KOD OBRADE PODATAKA PRI LIJEČENJU LIJEKOM KYMRIAH®</w:t>
                  </w:r>
                </w:p>
              </w:tc>
            </w:tr>
            <w:tr w:rsidR="00F81AC3" w:rsidRPr="00415AD3" w14:paraId="73124EE6" w14:textId="77777777" w:rsidTr="004965AD">
              <w:tc>
                <w:tcPr>
                  <w:tcW w:w="4564" w:type="dxa"/>
                  <w:vAlign w:val="center"/>
                </w:tcPr>
                <w:p w14:paraId="57216013" w14:textId="57C35CBE" w:rsidR="00F81AC3" w:rsidRPr="00415AD3" w:rsidRDefault="004965AD" w:rsidP="004965AD">
                  <w:pPr>
                    <w:pStyle w:val="Title"/>
                    <w:spacing w:line="240" w:lineRule="auto"/>
                    <w:jc w:val="left"/>
                    <w:rPr>
                      <w:rFonts w:ascii="Times New Roman" w:hAnsi="Times New Roman" w:cs="Times New Roman"/>
                      <w:sz w:val="22"/>
                      <w:szCs w:val="22"/>
                      <w:lang w:val="hr-HR"/>
                    </w:rPr>
                  </w:pPr>
                  <w:r w:rsidRPr="00415AD3">
                    <w:rPr>
                      <w:rFonts w:ascii="Times New Roman" w:hAnsi="Times New Roman" w:cs="Times New Roman"/>
                      <w:sz w:val="22"/>
                      <w:szCs w:val="22"/>
                      <w:lang w:val="hr-HR"/>
                    </w:rPr>
                    <w:t>Ime i prezime bolesnika</w:t>
                  </w:r>
                </w:p>
              </w:tc>
              <w:tc>
                <w:tcPr>
                  <w:tcW w:w="4564" w:type="dxa"/>
                </w:tcPr>
                <w:p w14:paraId="366F9E22" w14:textId="77777777" w:rsidR="00F81AC3" w:rsidRPr="00415AD3" w:rsidRDefault="00F81AC3" w:rsidP="000F77FB">
                  <w:pPr>
                    <w:pStyle w:val="Title"/>
                    <w:spacing w:line="240" w:lineRule="auto"/>
                    <w:rPr>
                      <w:rFonts w:ascii="Times New Roman" w:hAnsi="Times New Roman" w:cs="Times New Roman"/>
                      <w:sz w:val="22"/>
                      <w:szCs w:val="22"/>
                      <w:lang w:val="hr-HR"/>
                    </w:rPr>
                  </w:pPr>
                </w:p>
              </w:tc>
            </w:tr>
            <w:tr w:rsidR="00F81AC3" w:rsidRPr="00415AD3" w14:paraId="4DE12328" w14:textId="77777777" w:rsidTr="004965AD">
              <w:tc>
                <w:tcPr>
                  <w:tcW w:w="4564" w:type="dxa"/>
                  <w:vAlign w:val="center"/>
                </w:tcPr>
                <w:p w14:paraId="2069B183" w14:textId="763CB151" w:rsidR="00F81AC3" w:rsidRPr="00415AD3" w:rsidRDefault="004965AD" w:rsidP="004965AD">
                  <w:pPr>
                    <w:pStyle w:val="Title"/>
                    <w:spacing w:line="240" w:lineRule="auto"/>
                    <w:jc w:val="left"/>
                    <w:rPr>
                      <w:rFonts w:ascii="Times New Roman" w:hAnsi="Times New Roman" w:cs="Times New Roman"/>
                      <w:sz w:val="22"/>
                      <w:szCs w:val="22"/>
                      <w:lang w:val="hr-HR"/>
                    </w:rPr>
                  </w:pPr>
                  <w:r w:rsidRPr="00415AD3">
                    <w:rPr>
                      <w:rFonts w:ascii="Times New Roman" w:hAnsi="Times New Roman" w:cs="Times New Roman"/>
                      <w:sz w:val="22"/>
                      <w:szCs w:val="22"/>
                      <w:lang w:val="hr-HR"/>
                    </w:rPr>
                    <w:t>OIB</w:t>
                  </w:r>
                </w:p>
              </w:tc>
              <w:tc>
                <w:tcPr>
                  <w:tcW w:w="4564" w:type="dxa"/>
                </w:tcPr>
                <w:p w14:paraId="11CBAE0F" w14:textId="77777777" w:rsidR="00F81AC3" w:rsidRPr="00415AD3" w:rsidRDefault="00F81AC3" w:rsidP="000F77FB">
                  <w:pPr>
                    <w:pStyle w:val="Title"/>
                    <w:spacing w:line="240" w:lineRule="auto"/>
                    <w:rPr>
                      <w:rFonts w:ascii="Times New Roman" w:hAnsi="Times New Roman" w:cs="Times New Roman"/>
                      <w:sz w:val="22"/>
                      <w:szCs w:val="22"/>
                      <w:lang w:val="hr-HR"/>
                    </w:rPr>
                  </w:pPr>
                </w:p>
              </w:tc>
            </w:tr>
          </w:tbl>
          <w:p w14:paraId="5E1AECDB" w14:textId="77777777" w:rsidR="004965AD" w:rsidRPr="00415AD3" w:rsidRDefault="004965AD" w:rsidP="000F77FB">
            <w:pPr>
              <w:autoSpaceDE w:val="0"/>
              <w:autoSpaceDN w:val="0"/>
              <w:adjustRightInd w:val="0"/>
              <w:jc w:val="both"/>
              <w:rPr>
                <w:b/>
                <w:color w:val="000000"/>
                <w:sz w:val="22"/>
                <w:szCs w:val="22"/>
                <w:lang w:val="hr-HR"/>
              </w:rPr>
            </w:pPr>
          </w:p>
          <w:p w14:paraId="483EC629" w14:textId="74B356C9" w:rsidR="00E875A4" w:rsidRDefault="00E875A4" w:rsidP="00415AD3">
            <w:pPr>
              <w:autoSpaceDE w:val="0"/>
              <w:autoSpaceDN w:val="0"/>
              <w:adjustRightInd w:val="0"/>
              <w:jc w:val="both"/>
              <w:rPr>
                <w:b/>
                <w:kern w:val="20"/>
                <w:sz w:val="22"/>
                <w:szCs w:val="22"/>
                <w:u w:val="single"/>
                <w:lang w:val="hr-HR"/>
              </w:rPr>
            </w:pPr>
            <w:r w:rsidRPr="00415AD3">
              <w:rPr>
                <w:b/>
                <w:kern w:val="20"/>
                <w:sz w:val="22"/>
                <w:szCs w:val="22"/>
                <w:u w:val="single"/>
                <w:lang w:val="hr-HR"/>
              </w:rPr>
              <w:t>Čemu služi ovaj dokument?</w:t>
            </w:r>
          </w:p>
          <w:p w14:paraId="1F15452D" w14:textId="77777777" w:rsidR="00415AD3" w:rsidRPr="00415AD3" w:rsidRDefault="00415AD3" w:rsidP="00415AD3">
            <w:pPr>
              <w:autoSpaceDE w:val="0"/>
              <w:autoSpaceDN w:val="0"/>
              <w:adjustRightInd w:val="0"/>
              <w:jc w:val="both"/>
              <w:rPr>
                <w:b/>
                <w:kern w:val="20"/>
                <w:sz w:val="22"/>
                <w:szCs w:val="22"/>
                <w:u w:val="single"/>
                <w:lang w:val="hr-HR"/>
              </w:rPr>
            </w:pPr>
          </w:p>
          <w:p w14:paraId="2B44FAE6" w14:textId="77777777" w:rsidR="00E875A4" w:rsidRPr="00415AD3" w:rsidRDefault="00E875A4" w:rsidP="000F77FB">
            <w:pPr>
              <w:autoSpaceDE w:val="0"/>
              <w:autoSpaceDN w:val="0"/>
              <w:adjustRightInd w:val="0"/>
              <w:jc w:val="both"/>
              <w:rPr>
                <w:color w:val="000000"/>
                <w:sz w:val="22"/>
                <w:szCs w:val="22"/>
                <w:lang w:val="hr-HR"/>
              </w:rPr>
            </w:pPr>
            <w:r w:rsidRPr="00415AD3">
              <w:rPr>
                <w:color w:val="000000"/>
                <w:sz w:val="22"/>
                <w:szCs w:val="22"/>
                <w:lang w:val="hr-HR"/>
              </w:rPr>
              <w:t>Kymriah® (tisagenlekleucel) je lijek za naprednu terapiju koji se proizvodi od bolesnikovih vlastitih bijelih krvnih stanica (T-stanica). Lijek se pripravlja za svakog bolesnika ponaosob. Vaše stanice/stanice Vašeg djeteta potrebne za proizvodnju lijeka Kymriah® prikupit će se postupkom koji se naziva leukafereza. Prikupljene stanice („</w:t>
            </w:r>
            <w:r w:rsidRPr="00415AD3">
              <w:rPr>
                <w:b/>
                <w:color w:val="000000"/>
                <w:sz w:val="22"/>
                <w:szCs w:val="22"/>
                <w:lang w:val="hr-HR"/>
              </w:rPr>
              <w:t>pripravak dobiven leukaferezom</w:t>
            </w:r>
            <w:r w:rsidRPr="00415AD3">
              <w:rPr>
                <w:color w:val="000000"/>
                <w:sz w:val="22"/>
                <w:szCs w:val="22"/>
                <w:lang w:val="hr-HR"/>
              </w:rPr>
              <w:t>“ ili „</w:t>
            </w:r>
            <w:r w:rsidRPr="00415AD3">
              <w:rPr>
                <w:b/>
                <w:color w:val="000000"/>
                <w:sz w:val="22"/>
                <w:szCs w:val="22"/>
                <w:lang w:val="hr-HR"/>
              </w:rPr>
              <w:t>T-stanice</w:t>
            </w:r>
            <w:r w:rsidRPr="00415AD3">
              <w:rPr>
                <w:color w:val="000000"/>
                <w:sz w:val="22"/>
                <w:szCs w:val="22"/>
                <w:lang w:val="hr-HR"/>
              </w:rPr>
              <w:t>“) šalju se proizvođaču kako bi se lijek Kymriah® mogao proizvesti. Modifikacija T-stanica odvija se prijenosom gena što dovodi do genetske promjene T-stanica. Ta genetska promjena omogućuje T-stanicama da prepoznaju i potencijalno unište tumorske stanice, ali pritom stradavaju i bolesnikove zdrave B-stanice koje su važne za proizvodnju protutijela i imunološki odgovor. Iznimno je važno strogo održavati lanac sljedivosti od leukafereze preko proizvodnje lijeka do davanja infuzije bolesniku.</w:t>
            </w:r>
          </w:p>
          <w:p w14:paraId="105A0188" w14:textId="77777777" w:rsidR="00E875A4" w:rsidRPr="00415AD3" w:rsidRDefault="00E875A4" w:rsidP="000F77FB">
            <w:pPr>
              <w:autoSpaceDE w:val="0"/>
              <w:autoSpaceDN w:val="0"/>
              <w:adjustRightInd w:val="0"/>
              <w:jc w:val="both"/>
              <w:rPr>
                <w:color w:val="000000"/>
                <w:sz w:val="22"/>
                <w:szCs w:val="22"/>
                <w:lang w:val="hr-HR"/>
              </w:rPr>
            </w:pPr>
          </w:p>
          <w:p w14:paraId="67F965D1" w14:textId="39372388" w:rsidR="00E875A4" w:rsidRPr="00415AD3" w:rsidRDefault="00E875A4" w:rsidP="000F77FB">
            <w:pPr>
              <w:autoSpaceDE w:val="0"/>
              <w:autoSpaceDN w:val="0"/>
              <w:adjustRightInd w:val="0"/>
              <w:jc w:val="both"/>
              <w:rPr>
                <w:color w:val="000000"/>
                <w:sz w:val="22"/>
                <w:szCs w:val="22"/>
                <w:lang w:val="hr-HR"/>
              </w:rPr>
            </w:pPr>
            <w:r w:rsidRPr="00415AD3">
              <w:rPr>
                <w:color w:val="000000"/>
                <w:sz w:val="22"/>
                <w:szCs w:val="22"/>
                <w:lang w:val="hr-HR"/>
              </w:rPr>
              <w:t xml:space="preserve">Ovim dokumentom Novartis želi osigurati da ste dobili sve informacije i da ste dali infomiranu privolu:  </w:t>
            </w:r>
          </w:p>
          <w:p w14:paraId="65C3F198" w14:textId="135AE0A4" w:rsidR="00E875A4" w:rsidRPr="00415AD3" w:rsidRDefault="00E875A4" w:rsidP="000F77FB">
            <w:pPr>
              <w:pStyle w:val="ListParagraph"/>
              <w:numPr>
                <w:ilvl w:val="0"/>
                <w:numId w:val="36"/>
              </w:numPr>
              <w:autoSpaceDE w:val="0"/>
              <w:autoSpaceDN w:val="0"/>
              <w:adjustRightInd w:val="0"/>
              <w:jc w:val="both"/>
              <w:rPr>
                <w:color w:val="000000"/>
                <w:sz w:val="22"/>
                <w:szCs w:val="22"/>
                <w:lang w:val="hr-HR"/>
              </w:rPr>
            </w:pPr>
            <w:r w:rsidRPr="00415AD3">
              <w:rPr>
                <w:color w:val="000000"/>
                <w:sz w:val="22"/>
                <w:szCs w:val="22"/>
                <w:lang w:val="hr-HR"/>
              </w:rPr>
              <w:t xml:space="preserve">o rizicima, vremenskim okvirima i postupcima za primanje lijeka Kymriah®; </w:t>
            </w:r>
          </w:p>
          <w:p w14:paraId="291838ED" w14:textId="230C6481" w:rsidR="00E875A4" w:rsidRPr="00415AD3" w:rsidRDefault="00E875A4" w:rsidP="000F77FB">
            <w:pPr>
              <w:pStyle w:val="ListParagraph"/>
              <w:numPr>
                <w:ilvl w:val="0"/>
                <w:numId w:val="36"/>
              </w:numPr>
              <w:autoSpaceDE w:val="0"/>
              <w:autoSpaceDN w:val="0"/>
              <w:adjustRightInd w:val="0"/>
              <w:ind w:left="714" w:hanging="357"/>
              <w:jc w:val="both"/>
              <w:rPr>
                <w:color w:val="000000"/>
                <w:sz w:val="22"/>
                <w:szCs w:val="22"/>
                <w:lang w:val="hr-HR"/>
              </w:rPr>
            </w:pPr>
            <w:r w:rsidRPr="00415AD3">
              <w:rPr>
                <w:color w:val="000000"/>
                <w:sz w:val="22"/>
                <w:szCs w:val="22"/>
                <w:lang w:val="hr-HR"/>
              </w:rPr>
              <w:t>da dopuštate Novartisu da prikuplja, obrađuje i čuva određene Vaše osobne podatke/osobne podatke Vašeg djeteta, uključujući informacije o tome kako je lijek Kymriah® proizveden od Vaših T-stanica/T-stanica Vašeg djeteta;</w:t>
            </w:r>
          </w:p>
          <w:p w14:paraId="214C945F" w14:textId="01710478" w:rsidR="00E875A4" w:rsidRPr="00415AD3" w:rsidRDefault="00E875A4" w:rsidP="000F77FB">
            <w:pPr>
              <w:pStyle w:val="ListParagraph"/>
              <w:numPr>
                <w:ilvl w:val="0"/>
                <w:numId w:val="36"/>
              </w:numPr>
              <w:autoSpaceDE w:val="0"/>
              <w:autoSpaceDN w:val="0"/>
              <w:adjustRightInd w:val="0"/>
              <w:jc w:val="both"/>
              <w:rPr>
                <w:color w:val="000000"/>
                <w:sz w:val="22"/>
                <w:szCs w:val="22"/>
                <w:lang w:val="hr-HR"/>
              </w:rPr>
            </w:pPr>
            <w:r w:rsidRPr="00415AD3">
              <w:rPr>
                <w:color w:val="000000"/>
                <w:sz w:val="22"/>
                <w:szCs w:val="22"/>
                <w:lang w:val="hr-HR"/>
              </w:rPr>
              <w:t>da dopuštate Novartisu da obrađuje i pohranjuje Vaše T-stanice/T-stanice Vašeg djeteta, što uključuje korištenje T-stanica za proizvodnju lijeka Kymriah® te da uništi sav suvišak pripravka u skladu s primjenjivim zakonima i važećim politikama Novartisa;</w:t>
            </w:r>
          </w:p>
          <w:p w14:paraId="11E4C3CD" w14:textId="77777777" w:rsidR="00E875A4" w:rsidRPr="00415AD3" w:rsidRDefault="00E875A4" w:rsidP="000F77FB">
            <w:pPr>
              <w:pStyle w:val="ListParagraph"/>
              <w:autoSpaceDE w:val="0"/>
              <w:autoSpaceDN w:val="0"/>
              <w:adjustRightInd w:val="0"/>
              <w:jc w:val="both"/>
              <w:rPr>
                <w:color w:val="000000"/>
                <w:sz w:val="22"/>
                <w:szCs w:val="22"/>
                <w:lang w:val="hr-HR"/>
              </w:rPr>
            </w:pPr>
          </w:p>
          <w:p w14:paraId="1038474C" w14:textId="68CF371C" w:rsidR="00E875A4" w:rsidRPr="00415AD3" w:rsidRDefault="00E875A4" w:rsidP="000F77FB">
            <w:pPr>
              <w:jc w:val="both"/>
              <w:rPr>
                <w:rFonts w:eastAsia="Calibri"/>
                <w:color w:val="000000" w:themeColor="text1"/>
                <w:sz w:val="22"/>
                <w:szCs w:val="22"/>
                <w:lang w:val="hr"/>
              </w:rPr>
            </w:pPr>
            <w:r w:rsidRPr="00415AD3">
              <w:rPr>
                <w:sz w:val="22"/>
                <w:szCs w:val="22"/>
                <w:lang w:val="hr-HR"/>
              </w:rPr>
              <w:t xml:space="preserve">Osobito je važno da razumijete da je ovo individualizirano liječenje i da Novartis obrađuje ljudske stanice. </w:t>
            </w:r>
            <w:r w:rsidRPr="00415AD3">
              <w:rPr>
                <w:rFonts w:eastAsia="Calibri"/>
                <w:color w:val="000000" w:themeColor="text1"/>
                <w:sz w:val="22"/>
                <w:szCs w:val="22"/>
                <w:lang w:val="hr"/>
              </w:rPr>
              <w:t>Pri tome, različiti faktori mogu utjecati na postupak proizvodnje te mogu dovesti i do prekida proizvodnje, što znači da Vam se u tom slučaju ne može dati gotov proizvod tj. lijek Kymriah®.</w:t>
            </w:r>
          </w:p>
          <w:p w14:paraId="5A13EE72" w14:textId="77777777" w:rsidR="00E875A4" w:rsidRPr="00415AD3" w:rsidRDefault="00E875A4" w:rsidP="000F77FB">
            <w:pPr>
              <w:jc w:val="both"/>
              <w:rPr>
                <w:color w:val="000000" w:themeColor="text1"/>
                <w:sz w:val="22"/>
                <w:szCs w:val="22"/>
                <w:lang w:val="hr-HR"/>
              </w:rPr>
            </w:pPr>
          </w:p>
          <w:p w14:paraId="49AF8253" w14:textId="6B775297" w:rsidR="00E875A4" w:rsidRPr="00415AD3" w:rsidRDefault="00E875A4" w:rsidP="000F77FB">
            <w:pPr>
              <w:pStyle w:val="Body"/>
              <w:spacing w:line="240" w:lineRule="auto"/>
              <w:rPr>
                <w:rFonts w:ascii="Times New Roman" w:hAnsi="Times New Roman"/>
                <w:color w:val="000000"/>
                <w:sz w:val="22"/>
                <w:szCs w:val="22"/>
                <w:lang w:val="hr-HR"/>
              </w:rPr>
            </w:pPr>
            <w:r w:rsidRPr="00415AD3">
              <w:rPr>
                <w:rFonts w:ascii="Times New Roman" w:hAnsi="Times New Roman"/>
                <w:color w:val="000000"/>
                <w:sz w:val="22"/>
                <w:szCs w:val="22"/>
                <w:lang w:val="hr-HR"/>
              </w:rPr>
              <w:t xml:space="preserve">Kako bi osigurao da u potpunosti razumijete što je </w:t>
            </w:r>
            <w:r w:rsidRPr="00415AD3">
              <w:rPr>
                <w:rFonts w:ascii="Times New Roman" w:hAnsi="Times New Roman"/>
                <w:sz w:val="22"/>
                <w:szCs w:val="22"/>
                <w:lang w:val="hr-HR"/>
              </w:rPr>
              <w:t>Kymriah®</w:t>
            </w:r>
            <w:r w:rsidRPr="00415AD3">
              <w:rPr>
                <w:rFonts w:ascii="Times New Roman" w:hAnsi="Times New Roman"/>
                <w:color w:val="000000"/>
                <w:sz w:val="22"/>
                <w:szCs w:val="22"/>
                <w:lang w:val="hr-HR"/>
              </w:rPr>
              <w:t xml:space="preserve">, kako se </w:t>
            </w:r>
            <w:r w:rsidRPr="00415AD3">
              <w:rPr>
                <w:rFonts w:ascii="Times New Roman" w:hAnsi="Times New Roman"/>
                <w:sz w:val="22"/>
                <w:szCs w:val="22"/>
                <w:lang w:val="hr-HR"/>
              </w:rPr>
              <w:t xml:space="preserve">Kymriah® </w:t>
            </w:r>
            <w:r w:rsidRPr="00415AD3">
              <w:rPr>
                <w:rFonts w:ascii="Times New Roman" w:hAnsi="Times New Roman"/>
                <w:color w:val="000000"/>
                <w:sz w:val="22"/>
                <w:szCs w:val="22"/>
                <w:lang w:val="hr-HR"/>
              </w:rPr>
              <w:t xml:space="preserve">koristi i koji su rizici povezani s liječenjem, Vaš liječnik/liječnik Vašeg djeteta će Vam dati uputu o lijeku i edukacijske materijale te će od Vas zatražiti da date svoju privolu.  Stoga je iznimno važno da pročitate i u potpunosti razumijete ovaj dokument što ćete potvrditi unosom kvačice u oba niže navedena polja. </w:t>
            </w:r>
          </w:p>
          <w:p w14:paraId="0063679B" w14:textId="77777777" w:rsidR="00E875A4" w:rsidRPr="00415AD3" w:rsidRDefault="00E875A4">
            <w:pPr>
              <w:rPr>
                <w:color w:val="FF0000"/>
                <w:sz w:val="22"/>
                <w:szCs w:val="22"/>
                <w:lang w:val="hr-HR"/>
              </w:rPr>
            </w:pPr>
          </w:p>
        </w:tc>
      </w:tr>
    </w:tbl>
    <w:p w14:paraId="201EC1B3" w14:textId="2288FEC3" w:rsidR="000F77FB" w:rsidRPr="00415AD3" w:rsidRDefault="000F77FB">
      <w:pPr>
        <w:rPr>
          <w:rFonts w:ascii="Times New Roman" w:hAnsi="Times New Roman" w:cs="Times New Roman"/>
          <w:color w:val="FF0000"/>
          <w:lang w:val="hr-HR"/>
        </w:rPr>
      </w:pPr>
    </w:p>
    <w:tbl>
      <w:tblPr>
        <w:tblStyle w:val="TableGrid"/>
        <w:tblW w:w="0" w:type="auto"/>
        <w:tblLook w:val="04A0" w:firstRow="1" w:lastRow="0" w:firstColumn="1" w:lastColumn="0" w:noHBand="0" w:noVBand="1"/>
      </w:tblPr>
      <w:tblGrid>
        <w:gridCol w:w="562"/>
        <w:gridCol w:w="8788"/>
      </w:tblGrid>
      <w:tr w:rsidR="00437F43" w:rsidRPr="00415AD3" w14:paraId="6BF74532" w14:textId="77777777" w:rsidTr="00A911ED">
        <w:tc>
          <w:tcPr>
            <w:tcW w:w="562" w:type="dxa"/>
            <w:shd w:val="clear" w:color="auto" w:fill="F2F2F2" w:themeFill="background1" w:themeFillShade="F2"/>
          </w:tcPr>
          <w:p w14:paraId="2A26F9F2" w14:textId="77777777" w:rsidR="00437F43" w:rsidRPr="00415AD3" w:rsidRDefault="00437F43" w:rsidP="00FC5062">
            <w:pPr>
              <w:jc w:val="center"/>
              <w:rPr>
                <w:color w:val="FF0000"/>
                <w:sz w:val="44"/>
                <w:szCs w:val="44"/>
                <w:lang w:val="hr-HR"/>
              </w:rPr>
            </w:pPr>
            <w:r w:rsidRPr="00415AD3">
              <w:rPr>
                <w:kern w:val="1"/>
                <w:sz w:val="44"/>
                <w:szCs w:val="44"/>
              </w:rPr>
              <w:t>□</w:t>
            </w:r>
          </w:p>
        </w:tc>
        <w:tc>
          <w:tcPr>
            <w:tcW w:w="8788" w:type="dxa"/>
          </w:tcPr>
          <w:p w14:paraId="344F9441" w14:textId="5EA5054B" w:rsidR="00437F43" w:rsidRPr="00415AD3" w:rsidRDefault="00437F43" w:rsidP="00437F43">
            <w:pPr>
              <w:pStyle w:val="Body"/>
              <w:spacing w:line="240" w:lineRule="auto"/>
              <w:rPr>
                <w:rFonts w:ascii="Times New Roman" w:hAnsi="Times New Roman"/>
                <w:color w:val="000000"/>
                <w:sz w:val="22"/>
                <w:szCs w:val="22"/>
                <w:lang w:val="hr-HR"/>
              </w:rPr>
            </w:pPr>
            <w:r w:rsidRPr="00415AD3">
              <w:rPr>
                <w:rFonts w:ascii="Times New Roman" w:hAnsi="Times New Roman"/>
                <w:b/>
                <w:color w:val="000000"/>
                <w:sz w:val="22"/>
                <w:szCs w:val="22"/>
                <w:lang w:val="hr-HR"/>
              </w:rPr>
              <w:t>Dobio/la sam uputu o lijeku za lijek Kymriah® i edukacijske materijale na materinjem jeziku i pročitao/la sam ih.</w:t>
            </w:r>
            <w:r w:rsidRPr="00415AD3">
              <w:rPr>
                <w:rFonts w:ascii="Times New Roman" w:hAnsi="Times New Roman"/>
                <w:color w:val="000000"/>
                <w:sz w:val="22"/>
                <w:szCs w:val="22"/>
                <w:lang w:val="hr-HR"/>
              </w:rPr>
              <w:t xml:space="preserve"> </w:t>
            </w:r>
          </w:p>
        </w:tc>
      </w:tr>
      <w:tr w:rsidR="00437F43" w:rsidRPr="00415AD3" w14:paraId="113E31B4" w14:textId="77777777" w:rsidTr="00A911ED">
        <w:tc>
          <w:tcPr>
            <w:tcW w:w="562" w:type="dxa"/>
            <w:shd w:val="clear" w:color="auto" w:fill="F2F2F2" w:themeFill="background1" w:themeFillShade="F2"/>
          </w:tcPr>
          <w:p w14:paraId="0826893A" w14:textId="77777777" w:rsidR="00437F43" w:rsidRPr="00415AD3" w:rsidRDefault="00437F43" w:rsidP="00FC5062">
            <w:pPr>
              <w:jc w:val="center"/>
              <w:rPr>
                <w:kern w:val="1"/>
                <w:sz w:val="44"/>
                <w:szCs w:val="44"/>
                <w:lang w:val="hr-HR"/>
              </w:rPr>
            </w:pPr>
            <w:r w:rsidRPr="00415AD3">
              <w:rPr>
                <w:kern w:val="1"/>
                <w:sz w:val="44"/>
                <w:szCs w:val="44"/>
                <w:lang w:val="hr-HR"/>
              </w:rPr>
              <w:t>□</w:t>
            </w:r>
          </w:p>
        </w:tc>
        <w:tc>
          <w:tcPr>
            <w:tcW w:w="8788" w:type="dxa"/>
          </w:tcPr>
          <w:p w14:paraId="2E8A7884" w14:textId="0F86CA12" w:rsidR="00437F43" w:rsidRPr="00415AD3" w:rsidRDefault="00437F43" w:rsidP="00437F43">
            <w:pPr>
              <w:pStyle w:val="Body"/>
              <w:spacing w:line="240" w:lineRule="auto"/>
              <w:rPr>
                <w:rFonts w:ascii="Times New Roman" w:hAnsi="Times New Roman"/>
                <w:color w:val="000000"/>
                <w:sz w:val="22"/>
                <w:szCs w:val="22"/>
              </w:rPr>
            </w:pPr>
            <w:r w:rsidRPr="00415AD3">
              <w:rPr>
                <w:rFonts w:ascii="Times New Roman" w:hAnsi="Times New Roman"/>
                <w:b/>
                <w:color w:val="000000"/>
                <w:sz w:val="22"/>
                <w:szCs w:val="22"/>
                <w:lang w:val="hr-HR"/>
              </w:rPr>
              <w:t>Imao/la sam priliku liječnika pitati sve što me je zanimalo vezano za liječenje lijekom Kymriah® i dobio/la sam zadovoljavajuće odgovore.</w:t>
            </w:r>
            <w:r w:rsidRPr="00415AD3">
              <w:rPr>
                <w:rFonts w:ascii="Times New Roman" w:hAnsi="Times New Roman"/>
                <w:color w:val="000000"/>
                <w:sz w:val="22"/>
                <w:szCs w:val="22"/>
                <w:lang w:val="hr-HR"/>
              </w:rPr>
              <w:t xml:space="preserve"> </w:t>
            </w:r>
          </w:p>
        </w:tc>
      </w:tr>
    </w:tbl>
    <w:p w14:paraId="7CA23FE0" w14:textId="777967B0" w:rsidR="00437F43" w:rsidRPr="00415AD3" w:rsidRDefault="00437F43">
      <w:pPr>
        <w:rPr>
          <w:rFonts w:ascii="Times New Roman" w:hAnsi="Times New Roman" w:cs="Times New Roman"/>
          <w:color w:val="FF0000"/>
          <w:lang w:val="hr-HR"/>
        </w:rPr>
      </w:pPr>
    </w:p>
    <w:p w14:paraId="078BB9C3" w14:textId="699E5652" w:rsidR="00415AD3" w:rsidRDefault="00415AD3">
      <w:pPr>
        <w:rPr>
          <w:rFonts w:ascii="Times New Roman" w:hAnsi="Times New Roman" w:cs="Times New Roman"/>
          <w:color w:val="FF0000"/>
          <w:lang w:val="hr-HR"/>
        </w:rPr>
      </w:pPr>
      <w:r>
        <w:rPr>
          <w:rFonts w:ascii="Times New Roman" w:hAnsi="Times New Roman" w:cs="Times New Roman"/>
          <w:color w:val="FF0000"/>
          <w:lang w:val="hr-HR"/>
        </w:rPr>
        <w:br w:type="page"/>
      </w:r>
    </w:p>
    <w:tbl>
      <w:tblPr>
        <w:tblStyle w:val="TableGrid"/>
        <w:tblW w:w="9354" w:type="dxa"/>
        <w:tblLook w:val="04A0" w:firstRow="1" w:lastRow="0" w:firstColumn="1" w:lastColumn="0" w:noHBand="0" w:noVBand="1"/>
      </w:tblPr>
      <w:tblGrid>
        <w:gridCol w:w="9354"/>
      </w:tblGrid>
      <w:tr w:rsidR="00E875A4" w:rsidRPr="00415AD3" w14:paraId="6CAE5CA3" w14:textId="77777777" w:rsidTr="00A911ED">
        <w:tc>
          <w:tcPr>
            <w:tcW w:w="9354" w:type="dxa"/>
            <w:tcBorders>
              <w:bottom w:val="single" w:sz="4" w:space="0" w:color="auto"/>
            </w:tcBorders>
            <w:shd w:val="clear" w:color="auto" w:fill="F2F2F2" w:themeFill="background1" w:themeFillShade="F2"/>
          </w:tcPr>
          <w:p w14:paraId="1ABF77B6" w14:textId="77777777" w:rsidR="00E875A4" w:rsidRPr="00415AD3" w:rsidRDefault="00E875A4" w:rsidP="00644E6C">
            <w:pPr>
              <w:pStyle w:val="Body"/>
              <w:spacing w:after="0" w:line="240" w:lineRule="auto"/>
              <w:rPr>
                <w:rFonts w:ascii="Times New Roman" w:hAnsi="Times New Roman"/>
                <w:b/>
                <w:sz w:val="22"/>
                <w:szCs w:val="22"/>
                <w:lang w:val="hr-HR"/>
              </w:rPr>
            </w:pPr>
            <w:r w:rsidRPr="00415AD3">
              <w:rPr>
                <w:rFonts w:ascii="Times New Roman" w:hAnsi="Times New Roman"/>
                <w:b/>
                <w:sz w:val="22"/>
                <w:szCs w:val="22"/>
                <w:lang w:val="hr-HR"/>
              </w:rPr>
              <w:lastRenderedPageBreak/>
              <w:t xml:space="preserve">Dio 1: </w:t>
            </w:r>
            <w:r w:rsidRPr="00415AD3">
              <w:rPr>
                <w:rFonts w:ascii="Times New Roman" w:hAnsi="Times New Roman"/>
                <w:b/>
                <w:sz w:val="22"/>
                <w:szCs w:val="22"/>
                <w:lang w:val="hr-HR"/>
              </w:rPr>
              <w:tab/>
              <w:t>OBVEZNA PRIVOLA za obradu osobnih podataka</w:t>
            </w:r>
          </w:p>
          <w:p w14:paraId="71949894" w14:textId="77777777" w:rsidR="00E875A4" w:rsidRPr="00415AD3" w:rsidRDefault="00E875A4" w:rsidP="00644E6C">
            <w:pPr>
              <w:pStyle w:val="Body"/>
              <w:spacing w:after="0" w:line="240" w:lineRule="auto"/>
              <w:rPr>
                <w:rFonts w:ascii="Times New Roman" w:hAnsi="Times New Roman"/>
                <w:sz w:val="22"/>
                <w:szCs w:val="22"/>
                <w:lang w:val="hr-HR"/>
              </w:rPr>
            </w:pPr>
          </w:p>
        </w:tc>
      </w:tr>
      <w:tr w:rsidR="00E875A4" w:rsidRPr="00415AD3" w14:paraId="2B7676FC" w14:textId="77777777" w:rsidTr="00E5641B">
        <w:tc>
          <w:tcPr>
            <w:tcW w:w="9354" w:type="dxa"/>
            <w:tcBorders>
              <w:top w:val="single" w:sz="4" w:space="0" w:color="auto"/>
              <w:left w:val="nil"/>
              <w:bottom w:val="nil"/>
              <w:right w:val="nil"/>
            </w:tcBorders>
          </w:tcPr>
          <w:p w14:paraId="31E89ABE" w14:textId="77777777" w:rsidR="00E875A4" w:rsidRPr="00415AD3" w:rsidRDefault="00E875A4" w:rsidP="00415AD3">
            <w:pPr>
              <w:pStyle w:val="Body"/>
              <w:spacing w:line="240" w:lineRule="auto"/>
              <w:rPr>
                <w:rFonts w:ascii="Times New Roman" w:hAnsi="Times New Roman"/>
                <w:sz w:val="22"/>
                <w:szCs w:val="22"/>
                <w:lang w:val="hr-HR"/>
              </w:rPr>
            </w:pPr>
            <w:r w:rsidRPr="00415AD3">
              <w:rPr>
                <w:rFonts w:ascii="Times New Roman" w:hAnsi="Times New Roman"/>
                <w:b/>
                <w:sz w:val="22"/>
                <w:szCs w:val="22"/>
                <w:u w:val="single"/>
                <w:lang w:val="hr-HR"/>
              </w:rPr>
              <w:t>Obavijest o zaštiti osobnih podataka</w:t>
            </w:r>
          </w:p>
          <w:p w14:paraId="5C701BB5" w14:textId="6805B92F" w:rsidR="00123CB2" w:rsidRPr="00415AD3" w:rsidRDefault="00E875A4" w:rsidP="00123CB2">
            <w:pPr>
              <w:pStyle w:val="Body"/>
              <w:spacing w:line="240" w:lineRule="auto"/>
              <w:rPr>
                <w:rFonts w:ascii="Times New Roman" w:hAnsi="Times New Roman"/>
                <w:sz w:val="22"/>
                <w:szCs w:val="22"/>
                <w:lang w:val="hr-HR"/>
              </w:rPr>
            </w:pPr>
            <w:r w:rsidRPr="00415AD3">
              <w:rPr>
                <w:rFonts w:ascii="Times New Roman" w:hAnsi="Times New Roman"/>
                <w:sz w:val="22"/>
                <w:szCs w:val="22"/>
                <w:lang w:val="hr-HR"/>
              </w:rPr>
              <w:t>Primili ste ovu obavijest o zaštiti osobnih podataka jer Novartis smatra da je zaštita Vaših osobnih podataka/osobnih podataka Vašeg djeteta vrlo važna.</w:t>
            </w:r>
          </w:p>
          <w:p w14:paraId="6FC66B4A" w14:textId="3F7E0959" w:rsidR="00E875A4" w:rsidRPr="00415AD3" w:rsidRDefault="00E875A4" w:rsidP="00123CB2">
            <w:pPr>
              <w:pStyle w:val="Body"/>
              <w:spacing w:line="240" w:lineRule="auto"/>
              <w:rPr>
                <w:rFonts w:ascii="Times New Roman" w:hAnsi="Times New Roman"/>
                <w:sz w:val="22"/>
                <w:szCs w:val="22"/>
                <w:lang w:val="hr-HR"/>
              </w:rPr>
            </w:pPr>
            <w:r w:rsidRPr="00415AD3">
              <w:rPr>
                <w:rFonts w:ascii="Times New Roman" w:hAnsi="Times New Roman"/>
                <w:b/>
                <w:sz w:val="22"/>
                <w:szCs w:val="22"/>
                <w:lang w:val="hr-HR"/>
              </w:rPr>
              <w:t>Novartis Pharma AG</w:t>
            </w:r>
            <w:r w:rsidRPr="00415AD3">
              <w:rPr>
                <w:rFonts w:ascii="Times New Roman" w:hAnsi="Times New Roman"/>
                <w:sz w:val="22"/>
                <w:szCs w:val="22"/>
                <w:lang w:val="hr-HR"/>
              </w:rPr>
              <w:t>, društvo koje posluje u skladu sa švicarskim zakonima i ima sjedište u Lichtstrasse 35, 4056 Basel, Švicarska je, zajedno sa svojim povezanim društvima koja su dio Novartisove poslovne grupacije (zajedno čine „</w:t>
            </w:r>
            <w:r w:rsidRPr="00415AD3">
              <w:rPr>
                <w:rFonts w:ascii="Times New Roman" w:hAnsi="Times New Roman"/>
                <w:b/>
                <w:sz w:val="22"/>
                <w:szCs w:val="22"/>
                <w:lang w:val="hr-HR"/>
              </w:rPr>
              <w:t>Novartis“</w:t>
            </w:r>
            <w:r w:rsidRPr="00415AD3">
              <w:rPr>
                <w:rFonts w:ascii="Times New Roman" w:hAnsi="Times New Roman"/>
                <w:sz w:val="22"/>
                <w:szCs w:val="22"/>
                <w:lang w:val="hr-HR"/>
              </w:rPr>
              <w:t>), odgovorno za obradu Vaših osobnih podataka/osobnih podataka Vašeg djeteta. Kao voditelj obrade podataka („</w:t>
            </w:r>
            <w:r w:rsidRPr="00415AD3">
              <w:rPr>
                <w:rFonts w:ascii="Times New Roman" w:hAnsi="Times New Roman"/>
                <w:b/>
                <w:sz w:val="22"/>
                <w:szCs w:val="22"/>
                <w:lang w:val="hr-HR"/>
              </w:rPr>
              <w:t>voditelj obrade</w:t>
            </w:r>
            <w:r w:rsidRPr="00415AD3">
              <w:rPr>
                <w:rFonts w:ascii="Times New Roman" w:hAnsi="Times New Roman"/>
                <w:sz w:val="22"/>
                <w:szCs w:val="22"/>
                <w:lang w:val="hr-HR"/>
              </w:rPr>
              <w:t>“) Novartis odlučuje o svrsi i načinu obrade obrade osobnih podataka. U ovoj obavijesti o zaštiti osobnih podataka „</w:t>
            </w:r>
            <w:r w:rsidRPr="00415AD3">
              <w:rPr>
                <w:rFonts w:ascii="Times New Roman" w:hAnsi="Times New Roman"/>
                <w:b/>
                <w:sz w:val="22"/>
                <w:szCs w:val="22"/>
                <w:lang w:val="hr-HR"/>
              </w:rPr>
              <w:t>mi</w:t>
            </w:r>
            <w:r w:rsidRPr="00415AD3">
              <w:rPr>
                <w:rFonts w:ascii="Times New Roman" w:hAnsi="Times New Roman"/>
                <w:sz w:val="22"/>
                <w:szCs w:val="22"/>
                <w:lang w:val="hr-HR"/>
              </w:rPr>
              <w:t>“ ili „</w:t>
            </w:r>
            <w:r w:rsidRPr="00415AD3">
              <w:rPr>
                <w:rFonts w:ascii="Times New Roman" w:hAnsi="Times New Roman"/>
                <w:b/>
                <w:sz w:val="22"/>
                <w:szCs w:val="22"/>
                <w:lang w:val="hr-HR"/>
              </w:rPr>
              <w:t>nas</w:t>
            </w:r>
            <w:r w:rsidRPr="00415AD3">
              <w:rPr>
                <w:rFonts w:ascii="Times New Roman" w:hAnsi="Times New Roman"/>
                <w:sz w:val="22"/>
                <w:szCs w:val="22"/>
                <w:lang w:val="hr-HR"/>
              </w:rPr>
              <w:t>“ se odnosi na Novartis.</w:t>
            </w:r>
          </w:p>
          <w:p w14:paraId="63A951E7" w14:textId="77777777" w:rsidR="00E875A4" w:rsidRPr="00415AD3" w:rsidRDefault="00E875A4"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w:t>
            </w:r>
            <w:r w:rsidRPr="00415AD3">
              <w:rPr>
                <w:rFonts w:ascii="Times New Roman" w:hAnsi="Times New Roman"/>
                <w:b/>
                <w:sz w:val="22"/>
                <w:szCs w:val="22"/>
                <w:lang w:val="hr-HR"/>
              </w:rPr>
              <w:t>Vaši osobni podaci</w:t>
            </w:r>
            <w:r w:rsidRPr="00415AD3">
              <w:rPr>
                <w:rFonts w:ascii="Times New Roman" w:hAnsi="Times New Roman"/>
                <w:sz w:val="22"/>
                <w:szCs w:val="22"/>
                <w:lang w:val="hr-HR"/>
              </w:rPr>
              <w:t>“ odnosi se na Vaše vlastite osobne podatke i/ili osobne podatke Vašeg djeteta ako dajete privolu u ime i za dijete kao roditelj ili zakonski zastupnik.</w:t>
            </w:r>
          </w:p>
          <w:p w14:paraId="643F7B0E" w14:textId="77777777" w:rsidR="00E875A4" w:rsidRPr="00415AD3" w:rsidRDefault="00E875A4" w:rsidP="00A243E6">
            <w:pPr>
              <w:pStyle w:val="Body"/>
              <w:spacing w:after="0" w:line="240" w:lineRule="auto"/>
              <w:rPr>
                <w:rFonts w:ascii="Times New Roman" w:hAnsi="Times New Roman"/>
                <w:sz w:val="22"/>
                <w:szCs w:val="22"/>
                <w:lang w:val="hr-HR"/>
              </w:rPr>
            </w:pPr>
          </w:p>
          <w:p w14:paraId="7260AEE3" w14:textId="215ACFDE" w:rsidR="00E875A4" w:rsidRPr="00415AD3" w:rsidRDefault="00E875A4"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Molimo Vas da pažljivo pročitate ovu obavijest o zaštiti osobnih podataka jer sadrži važne informacije.</w:t>
            </w:r>
          </w:p>
          <w:p w14:paraId="7D33174F" w14:textId="77777777" w:rsidR="00E875A4" w:rsidRPr="00415AD3" w:rsidRDefault="00E875A4" w:rsidP="00644E6C">
            <w:pPr>
              <w:pStyle w:val="TableParagraph"/>
              <w:ind w:left="0"/>
              <w:jc w:val="both"/>
              <w:rPr>
                <w:rFonts w:ascii="Times New Roman" w:hAnsi="Times New Roman" w:cs="Times New Roman"/>
                <w:color w:val="231F20"/>
                <w:sz w:val="22"/>
                <w:szCs w:val="22"/>
                <w:lang w:val="hr"/>
              </w:rPr>
            </w:pPr>
            <w:r w:rsidRPr="00415AD3">
              <w:rPr>
                <w:rFonts w:ascii="Times New Roman" w:hAnsi="Times New Roman" w:cs="Times New Roman"/>
                <w:color w:val="231F20"/>
                <w:sz w:val="22"/>
                <w:szCs w:val="22"/>
                <w:lang w:val="hr"/>
              </w:rPr>
              <w:t>VAŽNA NAPOMENA: Molimo da privolu dadete na originalnom primjerku ovog dokumenta i vratite ga liječniku. Privolu dajete Vašim potpisom ovoga obrasca na predviđenim mjestima na kraju svakoga dijela. Preslika dokumenta služi za Vaše potrebe.</w:t>
            </w:r>
          </w:p>
          <w:p w14:paraId="36D88516" w14:textId="77777777" w:rsidR="00E875A4" w:rsidRPr="00415AD3" w:rsidRDefault="00E875A4" w:rsidP="00644E6C">
            <w:pPr>
              <w:pStyle w:val="TableParagraph"/>
              <w:ind w:left="0"/>
              <w:jc w:val="both"/>
              <w:rPr>
                <w:rFonts w:ascii="Times New Roman" w:hAnsi="Times New Roman" w:cs="Times New Roman"/>
                <w:sz w:val="22"/>
                <w:szCs w:val="22"/>
                <w:lang w:val="hr-HR"/>
              </w:rPr>
            </w:pPr>
          </w:p>
        </w:tc>
      </w:tr>
      <w:tr w:rsidR="00E875A4" w:rsidRPr="00415AD3" w14:paraId="6A57F2F5" w14:textId="77777777" w:rsidTr="00E5641B">
        <w:tc>
          <w:tcPr>
            <w:tcW w:w="9354" w:type="dxa"/>
            <w:tcBorders>
              <w:top w:val="nil"/>
              <w:left w:val="nil"/>
              <w:bottom w:val="nil"/>
              <w:right w:val="nil"/>
            </w:tcBorders>
          </w:tcPr>
          <w:p w14:paraId="763D7E1F" w14:textId="77777777" w:rsidR="00E875A4" w:rsidRPr="00415AD3" w:rsidRDefault="00E875A4" w:rsidP="00644E6C">
            <w:pPr>
              <w:pStyle w:val="Body"/>
              <w:spacing w:after="0" w:line="240" w:lineRule="auto"/>
              <w:rPr>
                <w:rFonts w:ascii="Times New Roman" w:hAnsi="Times New Roman"/>
                <w:b/>
                <w:sz w:val="22"/>
                <w:szCs w:val="22"/>
                <w:u w:val="single"/>
                <w:lang w:val="hr-HR"/>
              </w:rPr>
            </w:pPr>
            <w:r w:rsidRPr="00415AD3">
              <w:rPr>
                <w:rFonts w:ascii="Times New Roman" w:hAnsi="Times New Roman"/>
                <w:b/>
                <w:sz w:val="22"/>
                <w:szCs w:val="22"/>
                <w:u w:val="single"/>
                <w:lang w:val="hr-HR"/>
              </w:rPr>
              <w:t>Specifični osobni podaci koji će se prikupljati</w:t>
            </w:r>
          </w:p>
          <w:p w14:paraId="24426F46" w14:textId="54D0119E" w:rsidR="00E875A4" w:rsidRPr="00415AD3" w:rsidRDefault="00E875A4" w:rsidP="00644E6C">
            <w:pPr>
              <w:pStyle w:val="Level1"/>
              <w:numPr>
                <w:ilvl w:val="0"/>
                <w:numId w:val="0"/>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Novartis će prikupljati sljedeće osobne podatke (dalje u tekstu, svi nabrojani osobni podaci, zajednički: „</w:t>
            </w:r>
            <w:r w:rsidRPr="00415AD3">
              <w:rPr>
                <w:rFonts w:ascii="Times New Roman" w:hAnsi="Times New Roman"/>
                <w:bCs w:val="0"/>
                <w:sz w:val="22"/>
                <w:szCs w:val="22"/>
                <w:lang w:val="hr-HR"/>
              </w:rPr>
              <w:t>osobni podaci</w:t>
            </w:r>
            <w:r w:rsidRPr="00415AD3">
              <w:rPr>
                <w:rFonts w:ascii="Times New Roman" w:hAnsi="Times New Roman"/>
                <w:b w:val="0"/>
                <w:bCs w:val="0"/>
                <w:sz w:val="22"/>
                <w:szCs w:val="22"/>
                <w:lang w:val="hr-HR"/>
              </w:rPr>
              <w:t>“ ili „</w:t>
            </w:r>
            <w:r w:rsidRPr="00415AD3">
              <w:rPr>
                <w:rFonts w:ascii="Times New Roman" w:hAnsi="Times New Roman"/>
                <w:bCs w:val="0"/>
                <w:sz w:val="22"/>
                <w:szCs w:val="22"/>
                <w:lang w:val="hr-HR"/>
              </w:rPr>
              <w:t>Vaši osobni podaci</w:t>
            </w:r>
            <w:r w:rsidRPr="00415AD3">
              <w:rPr>
                <w:rFonts w:ascii="Times New Roman" w:hAnsi="Times New Roman"/>
                <w:b w:val="0"/>
                <w:bCs w:val="0"/>
                <w:sz w:val="22"/>
                <w:szCs w:val="22"/>
                <w:lang w:val="hr-HR"/>
              </w:rPr>
              <w:t xml:space="preserve">“): </w:t>
            </w:r>
          </w:p>
          <w:p w14:paraId="16997552" w14:textId="77777777" w:rsidR="00E875A4" w:rsidRPr="00415AD3" w:rsidRDefault="00E875A4" w:rsidP="00644E6C">
            <w:pPr>
              <w:pStyle w:val="Level1"/>
              <w:numPr>
                <w:ilvl w:val="0"/>
                <w:numId w:val="32"/>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 xml:space="preserve">ime, </w:t>
            </w:r>
          </w:p>
          <w:p w14:paraId="7F1AD6EA" w14:textId="77777777" w:rsidR="00E875A4" w:rsidRPr="00415AD3" w:rsidRDefault="00E875A4" w:rsidP="00644E6C">
            <w:pPr>
              <w:pStyle w:val="Level1"/>
              <w:numPr>
                <w:ilvl w:val="0"/>
                <w:numId w:val="32"/>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 xml:space="preserve">datum rođenja, </w:t>
            </w:r>
          </w:p>
          <w:p w14:paraId="33EDC865" w14:textId="2D5B0492" w:rsidR="00E875A4" w:rsidRPr="00415AD3" w:rsidRDefault="00E875A4" w:rsidP="00644E6C">
            <w:pPr>
              <w:pStyle w:val="Level1"/>
              <w:numPr>
                <w:ilvl w:val="0"/>
                <w:numId w:val="32"/>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težinu,</w:t>
            </w:r>
          </w:p>
          <w:p w14:paraId="17CB0EA9" w14:textId="63FE3705" w:rsidR="00E875A4" w:rsidRPr="00415AD3" w:rsidRDefault="00E875A4" w:rsidP="00C35131">
            <w:pPr>
              <w:pStyle w:val="Level1"/>
              <w:numPr>
                <w:ilvl w:val="0"/>
                <w:numId w:val="32"/>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Vaše T-stanice/T-stanice Vašeg djeteta</w:t>
            </w:r>
          </w:p>
          <w:p w14:paraId="5988DF13" w14:textId="18E7E743" w:rsidR="00E875A4" w:rsidRPr="00415AD3" w:rsidRDefault="00E875A4" w:rsidP="00C35131">
            <w:pPr>
              <w:pStyle w:val="Level1"/>
              <w:numPr>
                <w:ilvl w:val="0"/>
                <w:numId w:val="32"/>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SEC oznaka (engl. Single European Code, SEC) i/ili identifikacijski broj donacije (engl. Donation Identification Number, DIN) i/ili identifikacijski broj (ID) afereze,</w:t>
            </w:r>
          </w:p>
          <w:p w14:paraId="4B8B58E5" w14:textId="77777777" w:rsidR="00E875A4" w:rsidRPr="00415AD3" w:rsidRDefault="00E875A4" w:rsidP="00644E6C">
            <w:pPr>
              <w:pStyle w:val="Level1"/>
              <w:numPr>
                <w:ilvl w:val="0"/>
                <w:numId w:val="32"/>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 xml:space="preserve">te informacije o indikaciji </w:t>
            </w:r>
          </w:p>
          <w:p w14:paraId="1FC6E1C5" w14:textId="6F2EEB6C" w:rsidR="00E5641B" w:rsidRPr="00415AD3" w:rsidRDefault="00E875A4" w:rsidP="00FD6FDC">
            <w:pPr>
              <w:pStyle w:val="Level1"/>
              <w:numPr>
                <w:ilvl w:val="0"/>
                <w:numId w:val="0"/>
              </w:numPr>
              <w:spacing w:before="0" w:after="0" w:line="240" w:lineRule="auto"/>
              <w:rPr>
                <w:rFonts w:ascii="Times New Roman" w:hAnsi="Times New Roman"/>
                <w:b w:val="0"/>
                <w:bCs w:val="0"/>
                <w:sz w:val="22"/>
                <w:szCs w:val="22"/>
                <w:lang w:val="hr-HR"/>
              </w:rPr>
            </w:pPr>
            <w:r w:rsidRPr="00415AD3">
              <w:rPr>
                <w:rFonts w:ascii="Times New Roman" w:hAnsi="Times New Roman"/>
                <w:b w:val="0"/>
                <w:bCs w:val="0"/>
                <w:sz w:val="22"/>
                <w:szCs w:val="22"/>
                <w:lang w:val="hr-HR"/>
              </w:rPr>
              <w:t>radi održavanja lanca sljedivosti tijekom postupka liječenja lijekom Kymriah®. Tako možemo osigurati da se bolesnikove stanice i lijek Kymriah mogu u svakom trenutku tijekom proizvodnje, označivanja i transporta povezati s točno određenim bolesnikom, čime se sprječavaju po život opasne i pote</w:t>
            </w:r>
            <w:r w:rsidR="00E5641B" w:rsidRPr="00415AD3">
              <w:rPr>
                <w:rFonts w:ascii="Times New Roman" w:hAnsi="Times New Roman"/>
                <w:b w:val="0"/>
                <w:bCs w:val="0"/>
                <w:sz w:val="22"/>
                <w:szCs w:val="22"/>
                <w:lang w:val="hr-HR"/>
              </w:rPr>
              <w:t>ncijalno smrtonosne posljedice.</w:t>
            </w:r>
          </w:p>
          <w:p w14:paraId="560BA66D" w14:textId="77777777" w:rsidR="00FD6FDC" w:rsidRPr="00415AD3" w:rsidRDefault="00FD6FDC" w:rsidP="00437F43">
            <w:pPr>
              <w:pStyle w:val="Level1"/>
              <w:numPr>
                <w:ilvl w:val="0"/>
                <w:numId w:val="0"/>
              </w:numPr>
              <w:spacing w:before="0" w:after="0" w:line="240" w:lineRule="auto"/>
              <w:rPr>
                <w:rFonts w:ascii="Times New Roman" w:hAnsi="Times New Roman"/>
                <w:bCs w:val="0"/>
                <w:sz w:val="22"/>
                <w:szCs w:val="22"/>
                <w:u w:val="single"/>
                <w:lang w:val="hr-HR"/>
              </w:rPr>
            </w:pPr>
          </w:p>
          <w:p w14:paraId="7CDBA5D6" w14:textId="1D7CC12D" w:rsidR="00E5641B" w:rsidRPr="00415AD3" w:rsidRDefault="00E5641B" w:rsidP="00415AD3">
            <w:pPr>
              <w:pStyle w:val="Level1"/>
              <w:numPr>
                <w:ilvl w:val="0"/>
                <w:numId w:val="0"/>
              </w:numPr>
              <w:spacing w:before="0" w:line="240" w:lineRule="auto"/>
              <w:rPr>
                <w:rFonts w:ascii="Times New Roman" w:hAnsi="Times New Roman"/>
                <w:bCs w:val="0"/>
                <w:sz w:val="22"/>
                <w:szCs w:val="22"/>
                <w:u w:val="single"/>
                <w:lang w:val="hr-HR"/>
              </w:rPr>
            </w:pPr>
            <w:r w:rsidRPr="00415AD3">
              <w:rPr>
                <w:rFonts w:ascii="Times New Roman" w:hAnsi="Times New Roman"/>
                <w:bCs w:val="0"/>
                <w:sz w:val="22"/>
                <w:szCs w:val="22"/>
                <w:u w:val="single"/>
                <w:lang w:val="hr-HR"/>
              </w:rPr>
              <w:t xml:space="preserve">U koje svrhe Novartis koristi Vaše osobne podatke i zašto je to opravdano? </w:t>
            </w:r>
          </w:p>
          <w:p w14:paraId="68520CA9" w14:textId="0DF8D129" w:rsidR="00E5641B" w:rsidRPr="00415AD3" w:rsidRDefault="00E5641B" w:rsidP="00E5641B">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Vaše osobne podatke Novartis obrađuje u svrhu proizvodnje lijeka Kymriah® za potrebe Vašeg individualiziranog liječenja tim lijekom i održavanja lanca sljedivosti tijekom postupka liječenja. </w:t>
            </w:r>
          </w:p>
          <w:p w14:paraId="2EBCA81B" w14:textId="77777777" w:rsidR="00E5641B" w:rsidRPr="00415AD3" w:rsidRDefault="00E5641B" w:rsidP="00E5641B">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Kymriah® je lijek za naprednu terapiju koji se proizvodi iz bolesnikovih vlastitih T-stanica. Iznimno je važno strogo održavati lanac sljedivosti od leukafereze preko proizvodnje lijeka do davanja infuzije bolesniku kako bi se osiguralo da bolesnik na kraju tog procesa dobije lijek Kymriah® proizveden od vlastitih stanica bolesnika.</w:t>
            </w:r>
          </w:p>
          <w:p w14:paraId="43FBD026" w14:textId="77777777" w:rsidR="00E5641B" w:rsidRPr="00415AD3" w:rsidRDefault="00E5641B" w:rsidP="00E5641B">
            <w:pPr>
              <w:pStyle w:val="Body1"/>
              <w:spacing w:after="0" w:line="240" w:lineRule="auto"/>
              <w:ind w:left="0"/>
              <w:rPr>
                <w:rFonts w:ascii="Times New Roman" w:hAnsi="Times New Roman"/>
                <w:sz w:val="22"/>
                <w:szCs w:val="22"/>
                <w:lang w:val="hr-HR"/>
              </w:rPr>
            </w:pPr>
          </w:p>
          <w:p w14:paraId="0E97A314" w14:textId="7BC82AB1" w:rsidR="00E5641B" w:rsidRPr="00415AD3" w:rsidRDefault="00E5641B" w:rsidP="00437F43">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 xml:space="preserve">Obrađivat ćemo Vaše osobne podatke samo ako smo prethodno dobili Vašu privolu. </w:t>
            </w:r>
          </w:p>
        </w:tc>
      </w:tr>
      <w:tr w:rsidR="00E875A4" w:rsidRPr="00415AD3" w14:paraId="1D10838F" w14:textId="77777777" w:rsidTr="00E5641B">
        <w:tc>
          <w:tcPr>
            <w:tcW w:w="9354" w:type="dxa"/>
            <w:tcBorders>
              <w:top w:val="nil"/>
              <w:left w:val="nil"/>
              <w:bottom w:val="nil"/>
              <w:right w:val="nil"/>
            </w:tcBorders>
          </w:tcPr>
          <w:p w14:paraId="7B9474C0" w14:textId="227C9AC5" w:rsidR="00E875A4" w:rsidRPr="00415AD3" w:rsidRDefault="00E875A4" w:rsidP="00415AD3">
            <w:pPr>
              <w:pStyle w:val="Level1"/>
              <w:numPr>
                <w:ilvl w:val="0"/>
                <w:numId w:val="0"/>
              </w:numPr>
              <w:spacing w:before="0" w:line="240" w:lineRule="auto"/>
              <w:rPr>
                <w:rFonts w:ascii="Times New Roman" w:hAnsi="Times New Roman"/>
                <w:bCs w:val="0"/>
                <w:sz w:val="22"/>
                <w:szCs w:val="22"/>
                <w:u w:val="single"/>
                <w:lang w:val="hr-HR"/>
              </w:rPr>
            </w:pPr>
            <w:r w:rsidRPr="00415AD3">
              <w:rPr>
                <w:rFonts w:ascii="Times New Roman" w:hAnsi="Times New Roman"/>
                <w:bCs w:val="0"/>
                <w:sz w:val="22"/>
                <w:szCs w:val="22"/>
                <w:u w:val="single"/>
                <w:lang w:val="hr-HR"/>
              </w:rPr>
              <w:lastRenderedPageBreak/>
              <w:t>Tko ima pristup Vašim osobnim podacima i komu se oni prenose?</w:t>
            </w:r>
          </w:p>
          <w:p w14:paraId="6DAF4543" w14:textId="77777777" w:rsidR="00E875A4" w:rsidRPr="00415AD3" w:rsidRDefault="00E875A4"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Ustanova u kojoj se liječite, Vaš liječnik ili član Vašeg liječničkog tima unijet će Vaše osobne podatke u sigurnosne elektroničke sustave kako je propisano kod liječenja lijekom Kymriah</w:t>
            </w:r>
            <w:r w:rsidRPr="00415AD3">
              <w:rPr>
                <w:rFonts w:ascii="Times New Roman" w:hAnsi="Times New Roman"/>
                <w:sz w:val="22"/>
                <w:szCs w:val="22"/>
                <w:vertAlign w:val="superscript"/>
                <w:lang w:val="hr-HR"/>
              </w:rPr>
              <w:t>®</w:t>
            </w:r>
            <w:r w:rsidRPr="00415AD3">
              <w:rPr>
                <w:rFonts w:ascii="Times New Roman" w:hAnsi="Times New Roman"/>
                <w:sz w:val="22"/>
                <w:szCs w:val="22"/>
                <w:lang w:val="hr-HR"/>
              </w:rPr>
              <w:t>, kako je detaljnije objašnjeno u nastavku.</w:t>
            </w:r>
          </w:p>
          <w:p w14:paraId="13B98A29" w14:textId="77777777" w:rsidR="00E875A4" w:rsidRPr="00415AD3" w:rsidRDefault="00E875A4" w:rsidP="00A243E6">
            <w:pPr>
              <w:pStyle w:val="Body"/>
              <w:spacing w:after="0" w:line="240" w:lineRule="auto"/>
              <w:rPr>
                <w:rFonts w:ascii="Times New Roman" w:hAnsi="Times New Roman"/>
                <w:sz w:val="22"/>
                <w:szCs w:val="22"/>
                <w:lang w:val="hr-HR"/>
              </w:rPr>
            </w:pPr>
          </w:p>
          <w:p w14:paraId="341FD96F" w14:textId="658D9645" w:rsidR="00E875A4" w:rsidRPr="00415AD3" w:rsidRDefault="00E875A4" w:rsidP="00123CB2">
            <w:pPr>
              <w:jc w:val="both"/>
              <w:rPr>
                <w:sz w:val="22"/>
                <w:szCs w:val="22"/>
                <w:lang w:val="hr-HR"/>
              </w:rPr>
            </w:pPr>
            <w:r w:rsidRPr="00415AD3">
              <w:rPr>
                <w:sz w:val="22"/>
                <w:szCs w:val="22"/>
                <w:lang w:val="hr-HR"/>
              </w:rPr>
              <w:t xml:space="preserve">Novartisovi zaposlenici, zastupnici i pružatelji usluga imat će pristup Vašim osobnim podacima u onoj mjeri koja je nužna za potrebe obavljanja aktivnosti proizvodnje, </w:t>
            </w:r>
            <w:r w:rsidRPr="00415AD3">
              <w:rPr>
                <w:kern w:val="20"/>
                <w:sz w:val="22"/>
                <w:szCs w:val="22"/>
                <w:lang w:val="hr-HR"/>
              </w:rPr>
              <w:t>istraživanja potencijalnih odstupanja afereze i obrade zahtjeva zdravstvene ustanove koja prikuplja i obrađuje stanice za aferezu radi izrade proizvoda,</w:t>
            </w:r>
            <w:r w:rsidRPr="00415AD3">
              <w:rPr>
                <w:sz w:val="22"/>
                <w:szCs w:val="22"/>
                <w:lang w:val="hr-HR"/>
              </w:rPr>
              <w:t xml:space="preserve"> službe za korisnike, kontrole kvalitete, naručivanja, opskrbe, pružanja podrške zdravstvenim ustanovama u kojima se odvija liječenje radi olakšavanja </w:t>
            </w:r>
            <w:r w:rsidRPr="00415AD3">
              <w:rPr>
                <w:kern w:val="20"/>
                <w:sz w:val="22"/>
                <w:szCs w:val="22"/>
                <w:lang w:val="hr-HR"/>
              </w:rPr>
              <w:t>postupka liječenja,</w:t>
            </w:r>
            <w:r w:rsidRPr="00415AD3">
              <w:rPr>
                <w:sz w:val="22"/>
                <w:szCs w:val="22"/>
                <w:lang w:val="hr-HR"/>
              </w:rPr>
              <w:t xml:space="preserve"> provođenja revizija ili praćenja elektroničkih sustava, informatičk</w:t>
            </w:r>
            <w:r w:rsidR="00123CB2" w:rsidRPr="00415AD3">
              <w:rPr>
                <w:sz w:val="22"/>
                <w:szCs w:val="22"/>
                <w:lang w:val="hr-HR"/>
              </w:rPr>
              <w:t>e</w:t>
            </w:r>
            <w:r w:rsidRPr="00415AD3">
              <w:rPr>
                <w:sz w:val="22"/>
                <w:szCs w:val="22"/>
                <w:lang w:val="hr-HR"/>
              </w:rPr>
              <w:t xml:space="preserve"> podršk</w:t>
            </w:r>
            <w:r w:rsidR="00123CB2" w:rsidRPr="00415AD3">
              <w:rPr>
                <w:sz w:val="22"/>
                <w:szCs w:val="22"/>
                <w:lang w:val="hr-HR"/>
              </w:rPr>
              <w:t>e</w:t>
            </w:r>
            <w:r w:rsidRPr="00415AD3">
              <w:rPr>
                <w:sz w:val="22"/>
                <w:szCs w:val="22"/>
                <w:lang w:val="hr-HR"/>
              </w:rPr>
              <w:t xml:space="preserve"> te pohran</w:t>
            </w:r>
            <w:r w:rsidR="00123CB2" w:rsidRPr="00415AD3">
              <w:rPr>
                <w:sz w:val="22"/>
                <w:szCs w:val="22"/>
                <w:lang w:val="hr-HR"/>
              </w:rPr>
              <w:t>e</w:t>
            </w:r>
            <w:r w:rsidRPr="00415AD3">
              <w:rPr>
                <w:sz w:val="22"/>
                <w:szCs w:val="22"/>
                <w:lang w:val="hr-HR"/>
              </w:rPr>
              <w:t xml:space="preserve"> podataka, u vezi s liječenjem lijekom Kymriah®.  </w:t>
            </w:r>
          </w:p>
          <w:p w14:paraId="39DB1F04" w14:textId="36EBE4F3" w:rsidR="00E875A4" w:rsidRPr="00415AD3" w:rsidRDefault="00E875A4" w:rsidP="00123CB2">
            <w:pPr>
              <w:jc w:val="both"/>
              <w:rPr>
                <w:sz w:val="22"/>
                <w:szCs w:val="22"/>
                <w:lang w:val="hr-HR"/>
              </w:rPr>
            </w:pPr>
            <w:r w:rsidRPr="00415AD3">
              <w:rPr>
                <w:sz w:val="22"/>
                <w:szCs w:val="22"/>
                <w:lang w:val="hr-HR"/>
              </w:rPr>
              <w:t xml:space="preserve">Samo ovlašteno osoblje ima pristup i obrađuje Vaše osobne podatke. </w:t>
            </w:r>
          </w:p>
          <w:p w14:paraId="52134ECE" w14:textId="6B3C53FC" w:rsidR="00E875A4" w:rsidRPr="00415AD3" w:rsidRDefault="00E875A4" w:rsidP="00123CB2">
            <w:pPr>
              <w:jc w:val="both"/>
              <w:rPr>
                <w:sz w:val="22"/>
                <w:szCs w:val="22"/>
                <w:lang w:val="hr-HR"/>
              </w:rPr>
            </w:pPr>
            <w:r w:rsidRPr="00415AD3">
              <w:rPr>
                <w:sz w:val="22"/>
                <w:szCs w:val="22"/>
                <w:lang w:val="hr-HR"/>
              </w:rPr>
              <w:t xml:space="preserve">Svi vanjski zastupnici ili društva imaju ugovornu obvezu štititi povjerljivost i sigurnost Vaših osobnih podataka u skladu s primjenjivim zakonom. Zahtjev za uvid u popis zastupnika i društava koji koriste Vaše osobne podatke možete poslati osobi za kontakt navedenoj u nastavku. </w:t>
            </w:r>
          </w:p>
          <w:p w14:paraId="175A5E1F" w14:textId="01809F12"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Vašim osobnim podacima također mogu pristupiti ili se osobni podaci mogu prenijeti bilo kojem nacionalnom i/ili međunarodnom tijelu ako je to propisano važećim zakonima ili propisima, odnosno  na njihov zahtjev.</w:t>
            </w:r>
          </w:p>
          <w:p w14:paraId="37AEC7AD" w14:textId="77777777" w:rsidR="00E875A4" w:rsidRPr="00415AD3" w:rsidRDefault="00E875A4" w:rsidP="00A243E6">
            <w:pPr>
              <w:pStyle w:val="Body1"/>
              <w:spacing w:after="0" w:line="240" w:lineRule="auto"/>
              <w:ind w:left="0"/>
              <w:rPr>
                <w:rFonts w:ascii="Times New Roman" w:hAnsi="Times New Roman"/>
                <w:sz w:val="22"/>
                <w:szCs w:val="22"/>
                <w:lang w:val="hr-HR"/>
              </w:rPr>
            </w:pPr>
          </w:p>
          <w:p w14:paraId="02C6AEF0" w14:textId="4701D736"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 xml:space="preserve">Vaši prikupljeni osobni podaci također se mogu obrađivati, pohranjivati i prenositi u treće zemlje izvan Europske unije i Europskog gospodarskog prostora koje možda ne nude istu razinu zaštite osobnih podataka. </w:t>
            </w:r>
          </w:p>
          <w:p w14:paraId="366E280B" w14:textId="77777777" w:rsidR="00E875A4" w:rsidRPr="00415AD3" w:rsidRDefault="00E875A4" w:rsidP="000867AA">
            <w:pPr>
              <w:pStyle w:val="bullet2"/>
              <w:numPr>
                <w:ilvl w:val="0"/>
                <w:numId w:val="0"/>
              </w:numPr>
              <w:tabs>
                <w:tab w:val="left" w:pos="720"/>
              </w:tabs>
              <w:spacing w:after="0" w:line="240" w:lineRule="auto"/>
              <w:rPr>
                <w:rFonts w:ascii="Times New Roman" w:hAnsi="Times New Roman"/>
                <w:sz w:val="22"/>
                <w:szCs w:val="22"/>
                <w:lang w:val="hr-HR"/>
              </w:rPr>
            </w:pPr>
            <w:r w:rsidRPr="00415AD3">
              <w:rPr>
                <w:rFonts w:ascii="Times New Roman" w:hAnsi="Times New Roman"/>
                <w:sz w:val="22"/>
                <w:szCs w:val="22"/>
                <w:lang w:val="hr-HR"/>
              </w:rPr>
              <w:t>U slučaju prijenosa Vaših osobnih podataka vanjskim društvima u trećim državama, pobrinut ćemo se zaštititi Vaše osobne podatke:</w:t>
            </w:r>
          </w:p>
          <w:p w14:paraId="3B02F614" w14:textId="77777777" w:rsidR="00E875A4" w:rsidRPr="00415AD3" w:rsidRDefault="00E875A4" w:rsidP="000867AA">
            <w:pPr>
              <w:pStyle w:val="Level4"/>
              <w:numPr>
                <w:ilvl w:val="0"/>
                <w:numId w:val="34"/>
              </w:numPr>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primjenom razine zaštite propisane nacionalnim zakonima o zaštiti osobnih podataka, a koji se primjenjuju na Novartis, </w:t>
            </w:r>
          </w:p>
          <w:p w14:paraId="7BA72D10" w14:textId="77777777" w:rsidR="00E875A4" w:rsidRPr="00415AD3" w:rsidRDefault="00E875A4" w:rsidP="000867AA">
            <w:pPr>
              <w:pStyle w:val="Level4"/>
              <w:numPr>
                <w:ilvl w:val="0"/>
                <w:numId w:val="34"/>
              </w:numPr>
              <w:spacing w:after="0" w:line="240" w:lineRule="auto"/>
              <w:rPr>
                <w:rFonts w:ascii="Times New Roman" w:hAnsi="Times New Roman"/>
                <w:sz w:val="22"/>
                <w:szCs w:val="22"/>
                <w:lang w:val="hr-HR"/>
              </w:rPr>
            </w:pPr>
            <w:r w:rsidRPr="00415AD3">
              <w:rPr>
                <w:rFonts w:ascii="Times New Roman" w:hAnsi="Times New Roman"/>
                <w:sz w:val="22"/>
                <w:szCs w:val="22"/>
                <w:lang w:val="hr-HR"/>
              </w:rPr>
              <w:t>postupanjem u skladu s našim politikama i standardima i,</w:t>
            </w:r>
          </w:p>
          <w:p w14:paraId="0D74C78B" w14:textId="124CC839" w:rsidR="00E875A4" w:rsidRPr="00415AD3" w:rsidRDefault="00E875A4" w:rsidP="00123CB2">
            <w:pPr>
              <w:pStyle w:val="Level4"/>
              <w:numPr>
                <w:ilvl w:val="0"/>
                <w:numId w:val="34"/>
              </w:numPr>
              <w:spacing w:after="0" w:line="240" w:lineRule="auto"/>
              <w:rPr>
                <w:rFonts w:ascii="Times New Roman" w:hAnsi="Times New Roman"/>
                <w:sz w:val="22"/>
                <w:szCs w:val="22"/>
                <w:lang w:val="hr-HR"/>
              </w:rPr>
            </w:pPr>
            <w:r w:rsidRPr="00415AD3">
              <w:rPr>
                <w:rFonts w:ascii="Times New Roman" w:hAnsi="Times New Roman"/>
                <w:sz w:val="22"/>
                <w:szCs w:val="22"/>
                <w:lang w:val="hr-HR"/>
              </w:rPr>
              <w:t>za Novartis društvo koje se nalazi u Europskom gospodarskom prostoru (tj. država članica Europske unije, uključujući i Island, Lihtenštajn i Norveška, „</w:t>
            </w:r>
            <w:r w:rsidRPr="00415AD3">
              <w:rPr>
                <w:rFonts w:ascii="Times New Roman" w:hAnsi="Times New Roman"/>
                <w:b/>
                <w:sz w:val="22"/>
                <w:szCs w:val="22"/>
                <w:lang w:val="hr-HR"/>
              </w:rPr>
              <w:t>EGP</w:t>
            </w:r>
            <w:r w:rsidRPr="00415AD3">
              <w:rPr>
                <w:rFonts w:ascii="Times New Roman" w:hAnsi="Times New Roman"/>
                <w:sz w:val="22"/>
                <w:szCs w:val="22"/>
                <w:lang w:val="hr-HR"/>
              </w:rPr>
              <w:t xml:space="preserve">“), osim ako nije drugačije navedeno, Vaše ćemo podatke prenositi temeljem standardnih ugovornih odredbi koje je odobrila Europska komisija.  </w:t>
            </w:r>
          </w:p>
          <w:p w14:paraId="4B1752B9" w14:textId="7C9D448C" w:rsidR="00E875A4" w:rsidRPr="00415AD3" w:rsidRDefault="00E875A4" w:rsidP="000867AA">
            <w:pPr>
              <w:pStyle w:val="bullet2"/>
              <w:numPr>
                <w:ilvl w:val="0"/>
                <w:numId w:val="0"/>
              </w:numPr>
              <w:tabs>
                <w:tab w:val="left" w:pos="720"/>
              </w:tabs>
              <w:spacing w:after="0" w:line="240" w:lineRule="auto"/>
              <w:rPr>
                <w:rFonts w:ascii="Times New Roman" w:hAnsi="Times New Roman"/>
                <w:sz w:val="22"/>
                <w:szCs w:val="22"/>
                <w:lang w:val="hr-HR"/>
              </w:rPr>
            </w:pPr>
            <w:r w:rsidRPr="00415AD3">
              <w:rPr>
                <w:rFonts w:ascii="Times New Roman" w:hAnsi="Times New Roman"/>
                <w:sz w:val="22"/>
                <w:szCs w:val="22"/>
                <w:lang w:val="hr-HR"/>
              </w:rPr>
              <w:t>U skladu s uputom o Vašim p</w:t>
            </w:r>
            <w:r w:rsidR="00123CB2" w:rsidRPr="00415AD3">
              <w:rPr>
                <w:rFonts w:ascii="Times New Roman" w:hAnsi="Times New Roman"/>
                <w:sz w:val="22"/>
                <w:szCs w:val="22"/>
                <w:lang w:val="hr-HR"/>
              </w:rPr>
              <w:t xml:space="preserve">ravima u nastavku, </w:t>
            </w:r>
            <w:r w:rsidRPr="00415AD3">
              <w:rPr>
                <w:rFonts w:ascii="Times New Roman" w:hAnsi="Times New Roman"/>
                <w:sz w:val="22"/>
                <w:szCs w:val="22"/>
                <w:lang w:val="hr-HR"/>
              </w:rPr>
              <w:t>imate pravo zatražiti dodatne informacije o međunarodnom prijenosu osobnih podataka i kopiju dokumenta odgovarajuće primijenjene mjere zaštite.</w:t>
            </w:r>
          </w:p>
          <w:p w14:paraId="58CD6BF5" w14:textId="77777777" w:rsidR="00E875A4" w:rsidRPr="00415AD3" w:rsidRDefault="00E875A4" w:rsidP="000867AA">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Za prijenose osobnih podataka unutar grupe, Novartis je usvojio Obvezujuća korporativna pravila, sustav načela, pravila i alata, koje pruža Europsko pravo, u nastojanju osiguranja efikasnih razina zaštite osobnih podataka u okviru prijenosa osobnih podataka izvan EGP-a i Švicarske.</w:t>
            </w:r>
          </w:p>
          <w:p w14:paraId="24E7A774" w14:textId="77777777" w:rsidR="00E875A4" w:rsidRPr="00415AD3" w:rsidRDefault="00E875A4" w:rsidP="007107A5">
            <w:pPr>
              <w:pStyle w:val="Body1"/>
              <w:spacing w:after="0" w:line="240" w:lineRule="auto"/>
              <w:ind w:left="0"/>
              <w:rPr>
                <w:rFonts w:ascii="Times New Roman" w:hAnsi="Times New Roman"/>
                <w:sz w:val="22"/>
                <w:szCs w:val="22"/>
                <w:highlight w:val="yellow"/>
                <w:lang w:val="hr-HR"/>
              </w:rPr>
            </w:pPr>
          </w:p>
          <w:p w14:paraId="722553E6" w14:textId="77777777" w:rsidR="00E875A4" w:rsidRPr="00415AD3" w:rsidRDefault="00E875A4" w:rsidP="000867AA">
            <w:pPr>
              <w:pStyle w:val="Body"/>
              <w:spacing w:after="0" w:line="240" w:lineRule="auto"/>
              <w:rPr>
                <w:rFonts w:ascii="Times New Roman" w:hAnsi="Times New Roman"/>
                <w:sz w:val="22"/>
                <w:szCs w:val="22"/>
                <w:lang w:val="hr-HR"/>
              </w:rPr>
            </w:pPr>
          </w:p>
        </w:tc>
      </w:tr>
      <w:tr w:rsidR="00E875A4" w:rsidRPr="00415AD3" w14:paraId="28382BC9" w14:textId="77777777" w:rsidTr="00E5641B">
        <w:tc>
          <w:tcPr>
            <w:tcW w:w="9354" w:type="dxa"/>
            <w:tcBorders>
              <w:top w:val="nil"/>
              <w:left w:val="nil"/>
              <w:bottom w:val="nil"/>
              <w:right w:val="nil"/>
            </w:tcBorders>
          </w:tcPr>
          <w:p w14:paraId="0D9B34D7" w14:textId="09532B4D" w:rsidR="00E875A4" w:rsidRPr="00415AD3" w:rsidRDefault="00E875A4" w:rsidP="00415AD3">
            <w:pPr>
              <w:pStyle w:val="Level1"/>
              <w:widowControl w:val="0"/>
              <w:numPr>
                <w:ilvl w:val="0"/>
                <w:numId w:val="0"/>
              </w:numPr>
              <w:spacing w:before="0" w:line="240" w:lineRule="auto"/>
              <w:rPr>
                <w:rFonts w:ascii="Times New Roman" w:hAnsi="Times New Roman"/>
                <w:bCs w:val="0"/>
                <w:sz w:val="22"/>
                <w:szCs w:val="22"/>
                <w:u w:val="single"/>
              </w:rPr>
            </w:pPr>
            <w:r w:rsidRPr="00415AD3">
              <w:rPr>
                <w:rFonts w:ascii="Times New Roman" w:hAnsi="Times New Roman"/>
                <w:bCs w:val="0"/>
                <w:sz w:val="22"/>
                <w:szCs w:val="22"/>
                <w:u w:val="single"/>
              </w:rPr>
              <w:lastRenderedPageBreak/>
              <w:t>Kako štitimo Vaše osobne podatke?</w:t>
            </w:r>
          </w:p>
          <w:p w14:paraId="15388411" w14:textId="62714265" w:rsidR="00E875A4" w:rsidRPr="00415AD3" w:rsidRDefault="00E875A4" w:rsidP="00123CB2">
            <w:pPr>
              <w:pStyle w:val="Body1"/>
              <w:keepNext/>
              <w:widowControl w:val="0"/>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 xml:space="preserve">Primjenjujemo odgovarajuće tehničke i organizacijske mjere kako bismo osigurali primjerenu razinu sigurnosti i povjerljivosti za zaštitu Vaših osobnih podataka. Svrha toga je zaštita podataka od slučajnog ili nezakonitog uništavanja ili izmjene podataka, slučajnog gubitka, neovlaštenog otkrivanja ili pristupa te drugih nezakonitih oblika obrade. </w:t>
            </w:r>
          </w:p>
          <w:p w14:paraId="35445550" w14:textId="34BEC280"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Nadalje, prilikom rukovanja Vašim osobnim podacima, mi:</w:t>
            </w:r>
          </w:p>
          <w:p w14:paraId="1989AF7A" w14:textId="424EB64B" w:rsidR="00E875A4" w:rsidRPr="00415AD3" w:rsidRDefault="00E875A4" w:rsidP="00A243E6">
            <w:pPr>
              <w:pStyle w:val="dashbullet2"/>
              <w:numPr>
                <w:ilvl w:val="0"/>
                <w:numId w:val="26"/>
              </w:numPr>
              <w:spacing w:after="0" w:line="240" w:lineRule="auto"/>
              <w:rPr>
                <w:rFonts w:ascii="Times New Roman" w:hAnsi="Times New Roman"/>
                <w:sz w:val="22"/>
                <w:szCs w:val="22"/>
                <w:lang w:val="hr-HR"/>
              </w:rPr>
            </w:pPr>
            <w:r w:rsidRPr="00415AD3">
              <w:rPr>
                <w:rFonts w:ascii="Times New Roman" w:hAnsi="Times New Roman"/>
                <w:sz w:val="22"/>
                <w:szCs w:val="22"/>
                <w:lang w:val="hr-HR"/>
              </w:rPr>
              <w:t>prikupljamo i obrađujemo isključivo one osobne podatke koji su primjereni, relevantni i ne prekomjerni u odnosu na svrhu u koju se prikupljaju, što je potrebno za ostvarivanje naprijed navedene svrhe;</w:t>
            </w:r>
            <w:r w:rsidRPr="00415AD3" w:rsidDel="009E54F9">
              <w:rPr>
                <w:rFonts w:ascii="Times New Roman" w:hAnsi="Times New Roman"/>
                <w:sz w:val="22"/>
                <w:szCs w:val="22"/>
                <w:lang w:val="hr-HR"/>
              </w:rPr>
              <w:t xml:space="preserve"> </w:t>
            </w:r>
            <w:r w:rsidRPr="00415AD3">
              <w:rPr>
                <w:rFonts w:ascii="Times New Roman" w:hAnsi="Times New Roman"/>
                <w:sz w:val="22"/>
                <w:szCs w:val="22"/>
                <w:lang w:val="hr-HR"/>
              </w:rPr>
              <w:t xml:space="preserve">i </w:t>
            </w:r>
          </w:p>
          <w:p w14:paraId="521D8923" w14:textId="014DA6E1" w:rsidR="00E875A4" w:rsidRPr="00415AD3" w:rsidRDefault="00E875A4" w:rsidP="00A243E6">
            <w:pPr>
              <w:pStyle w:val="dashbullet2"/>
              <w:numPr>
                <w:ilvl w:val="0"/>
                <w:numId w:val="26"/>
              </w:numPr>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obrađujemo sve osjetljive podatke o Vama i/ili Vašem djetetu (uključujući medicinske podatke/podatke vezane uz zdravlje) u skladu s primjenjivim pravilima zaštite osobnih podataka i strogo prema potrebi za prethodno navedenu relevantnu svrhu. </w:t>
            </w:r>
          </w:p>
          <w:p w14:paraId="4ECE54BC" w14:textId="77777777" w:rsidR="00E875A4" w:rsidRPr="00415AD3" w:rsidRDefault="00E875A4" w:rsidP="00A243E6">
            <w:pPr>
              <w:pStyle w:val="Body"/>
              <w:spacing w:after="0" w:line="240" w:lineRule="auto"/>
              <w:rPr>
                <w:rFonts w:ascii="Times New Roman" w:eastAsiaTheme="minorHAnsi" w:hAnsi="Times New Roman"/>
                <w:color w:val="000000"/>
                <w:kern w:val="0"/>
                <w:sz w:val="22"/>
                <w:szCs w:val="22"/>
                <w:lang w:val="hr-HR" w:eastAsia="en-US"/>
              </w:rPr>
            </w:pPr>
          </w:p>
          <w:p w14:paraId="4BFC46E2" w14:textId="77777777" w:rsidR="00E875A4" w:rsidRPr="00415AD3" w:rsidRDefault="00E875A4" w:rsidP="00881DD7">
            <w:pPr>
              <w:pStyle w:val="Body"/>
              <w:spacing w:after="0" w:line="240" w:lineRule="auto"/>
              <w:rPr>
                <w:rFonts w:ascii="Times New Roman" w:hAnsi="Times New Roman"/>
                <w:sz w:val="22"/>
                <w:szCs w:val="22"/>
                <w:lang w:val="hr-HR"/>
              </w:rPr>
            </w:pPr>
          </w:p>
        </w:tc>
      </w:tr>
      <w:tr w:rsidR="00E875A4" w:rsidRPr="00415AD3" w14:paraId="2B697A31" w14:textId="77777777" w:rsidTr="00E5641B">
        <w:tc>
          <w:tcPr>
            <w:tcW w:w="9354" w:type="dxa"/>
            <w:tcBorders>
              <w:top w:val="nil"/>
              <w:left w:val="nil"/>
              <w:bottom w:val="nil"/>
              <w:right w:val="nil"/>
            </w:tcBorders>
          </w:tcPr>
          <w:p w14:paraId="060BB60B" w14:textId="584B4D5D" w:rsidR="00E875A4" w:rsidRPr="00415AD3" w:rsidRDefault="00E875A4" w:rsidP="00415AD3">
            <w:pPr>
              <w:pStyle w:val="Body"/>
              <w:spacing w:line="240" w:lineRule="auto"/>
              <w:rPr>
                <w:rFonts w:ascii="Times New Roman" w:hAnsi="Times New Roman"/>
                <w:b/>
                <w:sz w:val="22"/>
                <w:szCs w:val="22"/>
                <w:u w:val="single"/>
                <w:lang w:val="hr-HR"/>
              </w:rPr>
            </w:pPr>
            <w:r w:rsidRPr="00415AD3">
              <w:rPr>
                <w:rFonts w:ascii="Times New Roman" w:hAnsi="Times New Roman"/>
                <w:b/>
                <w:sz w:val="22"/>
                <w:szCs w:val="22"/>
                <w:u w:val="single"/>
                <w:lang w:val="hr-HR"/>
              </w:rPr>
              <w:t xml:space="preserve">Korištenje pripravka dobivenog leukaferezom, pohrana i informacije o rukovanju suviškom lijeka i pripravka </w:t>
            </w:r>
            <w:r w:rsidRPr="00415AD3">
              <w:rPr>
                <w:rFonts w:ascii="Times New Roman" w:hAnsi="Times New Roman"/>
                <w:b/>
                <w:bCs/>
                <w:sz w:val="22"/>
                <w:szCs w:val="22"/>
                <w:u w:val="single"/>
                <w:lang w:val="hr-HR"/>
              </w:rPr>
              <w:t>dobivenog</w:t>
            </w:r>
            <w:r w:rsidRPr="00415AD3">
              <w:rPr>
                <w:rFonts w:ascii="Times New Roman" w:hAnsi="Times New Roman"/>
                <w:b/>
                <w:sz w:val="22"/>
                <w:szCs w:val="22"/>
                <w:u w:val="single"/>
                <w:lang w:val="hr-HR"/>
              </w:rPr>
              <w:t xml:space="preserve"> leukaferezom</w:t>
            </w:r>
          </w:p>
          <w:p w14:paraId="74AE5E64" w14:textId="77777777" w:rsidR="00E875A4" w:rsidRPr="00415AD3" w:rsidRDefault="00E875A4" w:rsidP="00881DD7">
            <w:pPr>
              <w:pStyle w:val="Body"/>
              <w:spacing w:after="0" w:line="240" w:lineRule="auto"/>
              <w:rPr>
                <w:rFonts w:ascii="Times New Roman" w:eastAsiaTheme="minorHAnsi" w:hAnsi="Times New Roman"/>
                <w:kern w:val="0"/>
                <w:sz w:val="22"/>
                <w:szCs w:val="22"/>
                <w:lang w:val="hr-HR" w:eastAsia="en-US"/>
              </w:rPr>
            </w:pPr>
            <w:r w:rsidRPr="00415AD3">
              <w:rPr>
                <w:rFonts w:ascii="Times New Roman" w:eastAsiaTheme="minorHAnsi" w:hAnsi="Times New Roman"/>
                <w:kern w:val="0"/>
                <w:sz w:val="22"/>
                <w:szCs w:val="22"/>
                <w:lang w:val="hr-HR" w:eastAsia="en-US"/>
              </w:rPr>
              <w:t>Novartis će pohranjivati Vaše osobne podatke u razdoblju od 30 godina nakon isteka roka valjanosti lijeka Kymriah®.</w:t>
            </w:r>
          </w:p>
          <w:p w14:paraId="486C2956" w14:textId="77777777" w:rsidR="00E875A4" w:rsidRPr="00415AD3" w:rsidRDefault="00E875A4" w:rsidP="00A243E6">
            <w:pPr>
              <w:autoSpaceDE w:val="0"/>
              <w:autoSpaceDN w:val="0"/>
              <w:adjustRightInd w:val="0"/>
              <w:jc w:val="both"/>
              <w:rPr>
                <w:color w:val="000000"/>
                <w:sz w:val="22"/>
                <w:szCs w:val="22"/>
                <w:lang w:val="hr-HR"/>
              </w:rPr>
            </w:pPr>
          </w:p>
          <w:p w14:paraId="55347755" w14:textId="451231C8" w:rsidR="00E875A4" w:rsidRPr="00415AD3" w:rsidRDefault="00E875A4" w:rsidP="00A243E6">
            <w:pPr>
              <w:autoSpaceDE w:val="0"/>
              <w:autoSpaceDN w:val="0"/>
              <w:adjustRightInd w:val="0"/>
              <w:jc w:val="both"/>
              <w:rPr>
                <w:color w:val="000000"/>
                <w:sz w:val="22"/>
                <w:szCs w:val="22"/>
                <w:lang w:val="hr-HR"/>
              </w:rPr>
            </w:pPr>
            <w:r w:rsidRPr="00415AD3">
              <w:rPr>
                <w:color w:val="000000"/>
                <w:sz w:val="22"/>
                <w:szCs w:val="22"/>
                <w:lang w:val="hr-HR"/>
              </w:rPr>
              <w:t>Izričito se odričete svih prava na pripravak dobiven leukaferezom ili lijek Kymriah®, uključujući pravo na dobivanje bilo kojeg suviška pripravka dobivenog leukaferezom ili suviška lijeka.</w:t>
            </w:r>
          </w:p>
          <w:p w14:paraId="58D2E858" w14:textId="08670D49" w:rsidR="00E875A4" w:rsidRPr="00415AD3" w:rsidRDefault="00E875A4" w:rsidP="00A243E6">
            <w:pPr>
              <w:pStyle w:val="Pa3"/>
              <w:spacing w:line="240" w:lineRule="auto"/>
              <w:jc w:val="both"/>
              <w:rPr>
                <w:rFonts w:ascii="Times New Roman" w:hAnsi="Times New Roman" w:cs="Times New Roman"/>
                <w:color w:val="000000"/>
                <w:sz w:val="22"/>
                <w:szCs w:val="22"/>
                <w:lang w:val="hr-HR"/>
              </w:rPr>
            </w:pPr>
            <w:r w:rsidRPr="00415AD3">
              <w:rPr>
                <w:rFonts w:ascii="Times New Roman" w:hAnsi="Times New Roman" w:cs="Times New Roman"/>
                <w:color w:val="000000"/>
                <w:sz w:val="22"/>
                <w:szCs w:val="22"/>
                <w:lang w:val="hr-HR"/>
              </w:rPr>
              <w:t>Novartis će koristiti Vaš pripravak/pripravak Vašeg djeteta dobiven leukaferezom za proizvodnju lijeka Kymriah® za Vas/Vaše dijete. U nekim slučajevima za proizvodnju lijeka Kymriah® za Vas/Vaše dijete neće biti potreban sav Novartisu dostavljeni pripravak dobiven leukaferezom. Sav suvišak pripravka dobivenog leukaferezom koji se ne može iskoristiti za tu svrhu smatra se „</w:t>
            </w:r>
            <w:r w:rsidRPr="00415AD3">
              <w:rPr>
                <w:rFonts w:ascii="Times New Roman" w:hAnsi="Times New Roman" w:cs="Times New Roman"/>
                <w:b/>
                <w:color w:val="000000"/>
                <w:sz w:val="22"/>
                <w:szCs w:val="22"/>
                <w:lang w:val="hr-HR"/>
              </w:rPr>
              <w:t>suviškom pripravka dobivenog leukaferezom</w:t>
            </w:r>
            <w:r w:rsidRPr="00415AD3">
              <w:rPr>
                <w:rFonts w:ascii="Times New Roman" w:hAnsi="Times New Roman" w:cs="Times New Roman"/>
                <w:color w:val="000000"/>
                <w:sz w:val="22"/>
                <w:szCs w:val="22"/>
                <w:lang w:val="hr-HR"/>
              </w:rPr>
              <w:t>“. Sav suvišak pripravka dobivenog leukaferezom koji se neće koristiti u okviru zdravstvene skrbi za Vas/Vaše dijete, Novartis i/ili zdravstvena ustanova u kojoj se liječite će zbrinuti u skladu s važećim zakonskim propisima i Novartisovim vlastitim pravilima (dalje u tekstu: „</w:t>
            </w:r>
            <w:r w:rsidRPr="00415AD3">
              <w:rPr>
                <w:rFonts w:ascii="Times New Roman" w:hAnsi="Times New Roman" w:cs="Times New Roman"/>
                <w:b/>
                <w:color w:val="000000"/>
                <w:sz w:val="22"/>
                <w:szCs w:val="22"/>
                <w:lang w:val="hr-HR"/>
              </w:rPr>
              <w:t>Razdoblje Čuvanja Vezano uz Leukaferezu</w:t>
            </w:r>
            <w:r w:rsidRPr="00415AD3">
              <w:rPr>
                <w:rFonts w:ascii="Times New Roman" w:hAnsi="Times New Roman" w:cs="Times New Roman"/>
                <w:color w:val="000000"/>
                <w:sz w:val="22"/>
                <w:szCs w:val="22"/>
                <w:lang w:val="hr-HR"/>
              </w:rPr>
              <w:t>“) .</w:t>
            </w:r>
          </w:p>
          <w:p w14:paraId="0EDB2223" w14:textId="77777777" w:rsidR="00E875A4" w:rsidRPr="00415AD3" w:rsidRDefault="00E875A4" w:rsidP="00D01760">
            <w:pPr>
              <w:pStyle w:val="Default"/>
              <w:rPr>
                <w:rFonts w:ascii="Times New Roman" w:hAnsi="Times New Roman" w:cs="Times New Roman"/>
                <w:lang w:val="hr-HR"/>
              </w:rPr>
            </w:pPr>
          </w:p>
          <w:p w14:paraId="0EFFB5AE" w14:textId="16FCCF53" w:rsidR="00E875A4" w:rsidRPr="00415AD3" w:rsidRDefault="00E875A4" w:rsidP="00A243E6">
            <w:pPr>
              <w:pStyle w:val="CommentText"/>
              <w:spacing w:after="0"/>
              <w:jc w:val="both"/>
              <w:rPr>
                <w:color w:val="000000"/>
                <w:sz w:val="22"/>
                <w:szCs w:val="22"/>
                <w:lang w:val="hr-HR"/>
              </w:rPr>
            </w:pPr>
            <w:r w:rsidRPr="00415AD3">
              <w:rPr>
                <w:color w:val="000000"/>
                <w:sz w:val="22"/>
                <w:szCs w:val="22"/>
                <w:lang w:val="hr-HR"/>
              </w:rPr>
              <w:t>Liječenje lijekom Kymriah® sastoji se od jednokratne primjene infuzije lijeka Kymriah®. U tu svrhu će se zdravstvenoj ustanovi u kojoj se liječite dostaviti samo jedna doza lijeka Kymriah® za infuziju. Za neke bolesnike Novartis će možda moći proizvesti drugu ili treću dozu lijeka Kymriah®. Svaka druga ili treća doza lijeka Kymriah® smatra se „</w:t>
            </w:r>
            <w:r w:rsidRPr="00415AD3">
              <w:rPr>
                <w:b/>
                <w:color w:val="000000"/>
                <w:sz w:val="22"/>
                <w:szCs w:val="22"/>
                <w:lang w:val="hr-HR"/>
              </w:rPr>
              <w:t>suviškom lijeka</w:t>
            </w:r>
            <w:r w:rsidRPr="00415AD3">
              <w:rPr>
                <w:color w:val="000000"/>
                <w:sz w:val="22"/>
                <w:szCs w:val="22"/>
                <w:lang w:val="hr-HR"/>
              </w:rPr>
              <w:t>“.</w:t>
            </w:r>
          </w:p>
          <w:p w14:paraId="567CC049" w14:textId="77777777" w:rsidR="00E875A4" w:rsidRPr="00415AD3" w:rsidRDefault="00E875A4" w:rsidP="00A243E6">
            <w:pPr>
              <w:pStyle w:val="CommentText"/>
              <w:spacing w:after="0"/>
              <w:jc w:val="both"/>
              <w:rPr>
                <w:color w:val="000000"/>
                <w:sz w:val="22"/>
                <w:szCs w:val="22"/>
                <w:lang w:val="hr-HR"/>
              </w:rPr>
            </w:pPr>
          </w:p>
          <w:p w14:paraId="21E5D5F5" w14:textId="693B1D55" w:rsidR="00123CB2" w:rsidRPr="00415AD3" w:rsidRDefault="00E875A4" w:rsidP="00A243E6">
            <w:pPr>
              <w:pStyle w:val="CommentText"/>
              <w:spacing w:after="0"/>
              <w:jc w:val="both"/>
              <w:rPr>
                <w:color w:val="000000"/>
                <w:sz w:val="22"/>
                <w:szCs w:val="22"/>
                <w:lang w:val="hr-HR"/>
              </w:rPr>
            </w:pPr>
            <w:r w:rsidRPr="00415AD3">
              <w:rPr>
                <w:color w:val="000000"/>
                <w:sz w:val="22"/>
                <w:szCs w:val="22"/>
                <w:lang w:val="hr-HR"/>
              </w:rPr>
              <w:t>Imajte na umu da nema jamstva da će se moći pripraviti druga ili treća doza lijeka za nekog bolesnika. U iznimnim slučajevima Novartis može dostaviti suvišak lijeka (ako postoji) zdravstvenoj ustanovi u kojoj se odvija liječenje ako se, primjerice, prva doza ne može primijeniti.</w:t>
            </w:r>
          </w:p>
          <w:p w14:paraId="57D0484E" w14:textId="7341070F" w:rsidR="00E875A4" w:rsidRPr="00415AD3" w:rsidRDefault="00E875A4" w:rsidP="00A243E6">
            <w:pPr>
              <w:autoSpaceDE w:val="0"/>
              <w:autoSpaceDN w:val="0"/>
              <w:adjustRightInd w:val="0"/>
              <w:jc w:val="both"/>
              <w:rPr>
                <w:color w:val="000000"/>
                <w:sz w:val="22"/>
                <w:szCs w:val="22"/>
                <w:lang w:val="hr-HR"/>
              </w:rPr>
            </w:pPr>
            <w:r w:rsidRPr="00415AD3">
              <w:rPr>
                <w:color w:val="000000"/>
                <w:sz w:val="22"/>
                <w:szCs w:val="22"/>
                <w:lang w:val="hr-HR"/>
              </w:rPr>
              <w:t>Ako se od Vašeg pripravka dobivenog leukaferezom proizvede suvišak lijeka, Novartis će pohraniti sve preostale doze do datuma isteka valjanosti suviška lijeka („</w:t>
            </w:r>
            <w:r w:rsidRPr="00415AD3">
              <w:rPr>
                <w:b/>
                <w:color w:val="000000"/>
                <w:sz w:val="22"/>
                <w:szCs w:val="22"/>
                <w:lang w:val="hr-HR"/>
              </w:rPr>
              <w:t>Razdoblje Čuvanja Suviška Lijeka</w:t>
            </w:r>
            <w:r w:rsidRPr="00415AD3">
              <w:rPr>
                <w:color w:val="000000"/>
                <w:sz w:val="22"/>
                <w:szCs w:val="22"/>
                <w:lang w:val="hr-HR"/>
              </w:rPr>
              <w:t>“). Nakon što Razdoblje Čuvanja Suviška Lijeka završi, Novartis će zbrinuti sav suvišak lijeka.</w:t>
            </w:r>
          </w:p>
          <w:p w14:paraId="5F88F952" w14:textId="19D801B7" w:rsidR="00E875A4" w:rsidRPr="00415AD3" w:rsidRDefault="00E875A4" w:rsidP="00A243E6">
            <w:pPr>
              <w:autoSpaceDE w:val="0"/>
              <w:autoSpaceDN w:val="0"/>
              <w:adjustRightInd w:val="0"/>
              <w:jc w:val="both"/>
              <w:rPr>
                <w:color w:val="000000"/>
                <w:sz w:val="22"/>
                <w:szCs w:val="22"/>
                <w:lang w:val="hr-HR"/>
              </w:rPr>
            </w:pPr>
            <w:r w:rsidRPr="00415AD3">
              <w:rPr>
                <w:color w:val="000000"/>
                <w:sz w:val="22"/>
                <w:szCs w:val="22"/>
                <w:lang w:val="hr-HR"/>
              </w:rPr>
              <w:t>Razdoblje Čuvanja Vezano uz Leukaferezu i Razdoblje Čuvanja Suviška Lijeka u nastavku, zajednički: „</w:t>
            </w:r>
            <w:r w:rsidRPr="00415AD3">
              <w:rPr>
                <w:b/>
                <w:color w:val="000000"/>
                <w:sz w:val="22"/>
                <w:szCs w:val="22"/>
                <w:lang w:val="hr-HR"/>
              </w:rPr>
              <w:t>Razdoblje čuvanja</w:t>
            </w:r>
            <w:r w:rsidRPr="00415AD3">
              <w:rPr>
                <w:color w:val="000000"/>
                <w:sz w:val="22"/>
                <w:szCs w:val="22"/>
                <w:lang w:val="hr-HR"/>
              </w:rPr>
              <w:t xml:space="preserve">“.   </w:t>
            </w:r>
          </w:p>
          <w:p w14:paraId="59BC6487" w14:textId="77777777" w:rsidR="00E875A4" w:rsidRPr="00415AD3" w:rsidRDefault="00E875A4" w:rsidP="00A243E6">
            <w:pPr>
              <w:pStyle w:val="Level1"/>
              <w:numPr>
                <w:ilvl w:val="0"/>
                <w:numId w:val="0"/>
              </w:numPr>
              <w:spacing w:before="0" w:after="0" w:line="240" w:lineRule="auto"/>
              <w:ind w:left="680" w:hanging="680"/>
              <w:rPr>
                <w:rFonts w:ascii="Times New Roman" w:hAnsi="Times New Roman"/>
                <w:bCs w:val="0"/>
                <w:sz w:val="22"/>
                <w:szCs w:val="22"/>
                <w:u w:val="single"/>
                <w:lang w:val="hr-HR"/>
              </w:rPr>
            </w:pPr>
          </w:p>
        </w:tc>
      </w:tr>
      <w:tr w:rsidR="00E875A4" w:rsidRPr="00415AD3" w14:paraId="76DA659E" w14:textId="77777777" w:rsidTr="00E5641B">
        <w:tc>
          <w:tcPr>
            <w:tcW w:w="9354" w:type="dxa"/>
            <w:tcBorders>
              <w:top w:val="nil"/>
              <w:left w:val="nil"/>
              <w:bottom w:val="nil"/>
              <w:right w:val="nil"/>
            </w:tcBorders>
          </w:tcPr>
          <w:p w14:paraId="290214F6" w14:textId="0872D723" w:rsidR="00E875A4" w:rsidRPr="00415AD3" w:rsidRDefault="00E875A4" w:rsidP="00415AD3">
            <w:pPr>
              <w:pStyle w:val="Level1"/>
              <w:numPr>
                <w:ilvl w:val="0"/>
                <w:numId w:val="0"/>
              </w:numPr>
              <w:spacing w:before="0" w:line="240" w:lineRule="auto"/>
              <w:ind w:left="680" w:hanging="680"/>
              <w:rPr>
                <w:rFonts w:ascii="Times New Roman" w:hAnsi="Times New Roman"/>
                <w:sz w:val="22"/>
                <w:szCs w:val="22"/>
                <w:u w:val="single"/>
                <w:lang w:val="hr-HR"/>
              </w:rPr>
            </w:pPr>
            <w:r w:rsidRPr="00415AD3">
              <w:rPr>
                <w:rFonts w:ascii="Times New Roman" w:hAnsi="Times New Roman"/>
                <w:sz w:val="22"/>
                <w:szCs w:val="22"/>
                <w:u w:val="single"/>
                <w:lang w:val="hr-HR"/>
              </w:rPr>
              <w:lastRenderedPageBreak/>
              <w:t>Koja su Vaša prava i kako ih možete ostvariti?</w:t>
            </w:r>
          </w:p>
          <w:p w14:paraId="2C23F4D3" w14:textId="70B26838" w:rsidR="00E875A4" w:rsidRPr="00415AD3" w:rsidRDefault="00E875A4" w:rsidP="00A243E6">
            <w:pPr>
              <w:autoSpaceDE w:val="0"/>
              <w:autoSpaceDN w:val="0"/>
              <w:adjustRightInd w:val="0"/>
              <w:jc w:val="both"/>
              <w:rPr>
                <w:color w:val="000000"/>
                <w:sz w:val="22"/>
                <w:szCs w:val="22"/>
                <w:lang w:val="hr-HR"/>
              </w:rPr>
            </w:pPr>
            <w:r w:rsidRPr="00415AD3">
              <w:rPr>
                <w:color w:val="000000"/>
                <w:sz w:val="22"/>
                <w:szCs w:val="22"/>
                <w:lang w:val="hr-HR"/>
              </w:rPr>
              <w:t>U bilo kojem trenutku možete ostvariti sljedeća prava u skladu i unutar okvira primjenjivog zakona:</w:t>
            </w:r>
          </w:p>
          <w:p w14:paraId="7A7412F9" w14:textId="77777777" w:rsidR="00E875A4" w:rsidRPr="00415AD3" w:rsidRDefault="00E875A4" w:rsidP="00A243E6">
            <w:pPr>
              <w:pStyle w:val="Body1"/>
              <w:numPr>
                <w:ilvl w:val="0"/>
                <w:numId w:val="7"/>
              </w:numPr>
              <w:spacing w:after="0" w:line="240" w:lineRule="auto"/>
              <w:rPr>
                <w:rFonts w:ascii="Times New Roman" w:hAnsi="Times New Roman"/>
                <w:sz w:val="22"/>
                <w:szCs w:val="22"/>
                <w:lang w:val="hr-HR"/>
              </w:rPr>
            </w:pPr>
            <w:r w:rsidRPr="00415AD3">
              <w:rPr>
                <w:rFonts w:ascii="Times New Roman" w:hAnsi="Times New Roman"/>
                <w:sz w:val="22"/>
                <w:szCs w:val="22"/>
                <w:lang w:val="hr-HR"/>
              </w:rPr>
              <w:t>pravo na pristup Vašim osobnim podacima koje obrađujemo te pravo na  ispravak ili ažuriranje Vaših netočnih, zastarjelih ili nepotpunih podataka,</w:t>
            </w:r>
          </w:p>
          <w:p w14:paraId="5208CFDE" w14:textId="77777777" w:rsidR="00E875A4" w:rsidRPr="00415AD3" w:rsidRDefault="00E875A4" w:rsidP="00A243E6">
            <w:pPr>
              <w:pStyle w:val="Body1"/>
              <w:numPr>
                <w:ilvl w:val="0"/>
                <w:numId w:val="7"/>
              </w:numPr>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pravo zahtjeva za brisanje Vaših osobnih podataka ili ograničavanje obrade na specifične kategorije obrade; </w:t>
            </w:r>
          </w:p>
          <w:p w14:paraId="371B69C4" w14:textId="77777777" w:rsidR="00E875A4" w:rsidRPr="00415AD3" w:rsidRDefault="00E875A4" w:rsidP="00A243E6">
            <w:pPr>
              <w:pStyle w:val="Body1"/>
              <w:numPr>
                <w:ilvl w:val="0"/>
                <w:numId w:val="7"/>
              </w:numPr>
              <w:spacing w:after="0" w:line="240" w:lineRule="auto"/>
              <w:rPr>
                <w:rFonts w:ascii="Times New Roman" w:hAnsi="Times New Roman"/>
                <w:sz w:val="22"/>
                <w:szCs w:val="22"/>
                <w:lang w:val="hr-HR"/>
              </w:rPr>
            </w:pPr>
            <w:r w:rsidRPr="00415AD3">
              <w:rPr>
                <w:rFonts w:ascii="Times New Roman" w:hAnsi="Times New Roman"/>
                <w:sz w:val="22"/>
                <w:szCs w:val="22"/>
                <w:lang w:val="hr-HR"/>
              </w:rPr>
              <w:t>pravo na povlačenje privole za obradu Vaših osobnih podataka u bilo kojem trenutku, a da to ne utječe na zakonitost obrade prije povlačenja privole; i</w:t>
            </w:r>
          </w:p>
          <w:p w14:paraId="31B5502E" w14:textId="77777777" w:rsidR="00E875A4" w:rsidRPr="00415AD3" w:rsidRDefault="00E875A4" w:rsidP="00A243E6">
            <w:pPr>
              <w:pStyle w:val="Body1"/>
              <w:numPr>
                <w:ilvl w:val="0"/>
                <w:numId w:val="7"/>
              </w:numPr>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pravo prigovora, djelomično ili u cijelosti, na obrađivanje Vaših osobnih podataka. </w:t>
            </w:r>
          </w:p>
          <w:p w14:paraId="1F028DCF" w14:textId="77777777" w:rsidR="00E875A4" w:rsidRPr="00415AD3" w:rsidRDefault="00E875A4" w:rsidP="00A243E6">
            <w:pPr>
              <w:autoSpaceDE w:val="0"/>
              <w:autoSpaceDN w:val="0"/>
              <w:adjustRightInd w:val="0"/>
              <w:jc w:val="both"/>
              <w:rPr>
                <w:color w:val="000000"/>
                <w:sz w:val="22"/>
                <w:szCs w:val="22"/>
                <w:lang w:val="hr-HR"/>
              </w:rPr>
            </w:pPr>
          </w:p>
          <w:p w14:paraId="13D1D599" w14:textId="77777777" w:rsidR="00E875A4" w:rsidRPr="00415AD3" w:rsidRDefault="00E875A4" w:rsidP="00A243E6">
            <w:pPr>
              <w:autoSpaceDE w:val="0"/>
              <w:autoSpaceDN w:val="0"/>
              <w:adjustRightInd w:val="0"/>
              <w:jc w:val="both"/>
              <w:rPr>
                <w:color w:val="000000"/>
                <w:sz w:val="22"/>
                <w:szCs w:val="22"/>
                <w:lang w:val="hr-HR"/>
              </w:rPr>
            </w:pPr>
            <w:r w:rsidRPr="00415AD3">
              <w:rPr>
                <w:color w:val="000000"/>
                <w:sz w:val="22"/>
                <w:szCs w:val="22"/>
                <w:lang w:val="hr-HR"/>
              </w:rPr>
              <w:t xml:space="preserve">Pritom je potrebno imati na umu da ostvarivanje bilo kojeg od gore navedenih prava neće utjecati na Vaše odricanje od svih prava na pripravak dobiven leukaferezom ili lijek Kymriah® kako je opisano u prethodnom odlomku.  </w:t>
            </w:r>
          </w:p>
          <w:p w14:paraId="68DB2178" w14:textId="77777777" w:rsidR="00E875A4" w:rsidRPr="00415AD3" w:rsidRDefault="00E875A4" w:rsidP="00A243E6">
            <w:pPr>
              <w:autoSpaceDE w:val="0"/>
              <w:autoSpaceDN w:val="0"/>
              <w:adjustRightInd w:val="0"/>
              <w:jc w:val="both"/>
              <w:rPr>
                <w:color w:val="000000"/>
                <w:sz w:val="22"/>
                <w:szCs w:val="22"/>
                <w:lang w:val="hr-HR"/>
              </w:rPr>
            </w:pPr>
          </w:p>
          <w:p w14:paraId="73FBFCBC" w14:textId="117BEE9D"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 xml:space="preserve">Ako imate pitanja ili ako želite ostvariti navedena prava, možete poslati e-mail osobi za kontakt koja je niže navedena. Po zaprimanju Vašeg zahtjeva osoba predviđena za kontakt može zatražiti da se identificirate tj. potvrdite svoj identitet.  </w:t>
            </w:r>
          </w:p>
          <w:p w14:paraId="1DF86843" w14:textId="77777777" w:rsidR="00E875A4" w:rsidRPr="00415AD3" w:rsidRDefault="00E875A4" w:rsidP="00A243E6">
            <w:pPr>
              <w:pStyle w:val="Body1"/>
              <w:spacing w:after="0" w:line="240" w:lineRule="auto"/>
              <w:ind w:left="0"/>
              <w:rPr>
                <w:rFonts w:ascii="Times New Roman" w:hAnsi="Times New Roman"/>
                <w:sz w:val="22"/>
                <w:szCs w:val="22"/>
                <w:lang w:val="hr-HR"/>
              </w:rPr>
            </w:pPr>
          </w:p>
          <w:p w14:paraId="42ACF3DD" w14:textId="64E65EB8"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 xml:space="preserve">Ako niste zadovoljni s načinom na koji obrađujemo Vaše osobne podatke, molimo Vas da se obratite  našem službeniku za zaštitu osobnih podataka, navedenom u nastavku, koji će razmotriti Vaš zahtjev. </w:t>
            </w:r>
          </w:p>
          <w:p w14:paraId="32E0DF7D" w14:textId="65CBA391"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U svakom slučaju, osim navedenih prava, imate pravo podnijeti žalbu tijelima nadležnim za zaštitu osobnih podataka.</w:t>
            </w:r>
          </w:p>
          <w:p w14:paraId="60056811" w14:textId="77777777" w:rsidR="00E875A4" w:rsidRPr="00415AD3" w:rsidRDefault="00E875A4" w:rsidP="00A243E6">
            <w:pPr>
              <w:pStyle w:val="Body1"/>
              <w:spacing w:after="0" w:line="240" w:lineRule="auto"/>
              <w:ind w:left="0"/>
              <w:rPr>
                <w:rFonts w:ascii="Times New Roman" w:hAnsi="Times New Roman"/>
                <w:sz w:val="22"/>
                <w:szCs w:val="22"/>
                <w:lang w:val="hr-HR"/>
              </w:rPr>
            </w:pPr>
          </w:p>
          <w:p w14:paraId="77EA9F5D" w14:textId="77777777" w:rsidR="00E875A4" w:rsidRPr="00415AD3" w:rsidRDefault="00E875A4" w:rsidP="00A243E6">
            <w:pPr>
              <w:pStyle w:val="Body1"/>
              <w:spacing w:after="0" w:line="240" w:lineRule="auto"/>
              <w:ind w:left="0"/>
              <w:rPr>
                <w:rFonts w:ascii="Times New Roman" w:hAnsi="Times New Roman"/>
                <w:b/>
                <w:sz w:val="22"/>
                <w:szCs w:val="22"/>
                <w:lang w:val="hr-HR"/>
              </w:rPr>
            </w:pPr>
            <w:r w:rsidRPr="00415AD3">
              <w:rPr>
                <w:rFonts w:ascii="Times New Roman" w:hAnsi="Times New Roman"/>
                <w:sz w:val="22"/>
                <w:szCs w:val="22"/>
                <w:lang w:val="hr-HR"/>
              </w:rPr>
              <w:t xml:space="preserve">Lanac sljedivosti je ključan za proizvodnju lijeka Kymriah®; zbog toga Novartis prikuplja Vaše osobne podatke. </w:t>
            </w:r>
            <w:r w:rsidRPr="00415AD3">
              <w:rPr>
                <w:rFonts w:ascii="Times New Roman" w:hAnsi="Times New Roman"/>
                <w:b/>
                <w:sz w:val="22"/>
                <w:szCs w:val="22"/>
                <w:lang w:val="hr-HR"/>
              </w:rPr>
              <w:t>Stoga trebate imati na umu da</w:t>
            </w:r>
            <w:r w:rsidRPr="00415AD3">
              <w:rPr>
                <w:rFonts w:ascii="Times New Roman" w:hAnsi="Times New Roman"/>
                <w:sz w:val="22"/>
                <w:szCs w:val="22"/>
                <w:lang w:val="hr-HR"/>
              </w:rPr>
              <w:t xml:space="preserve"> </w:t>
            </w:r>
            <w:r w:rsidRPr="00415AD3">
              <w:rPr>
                <w:rFonts w:ascii="Times New Roman" w:hAnsi="Times New Roman"/>
                <w:b/>
                <w:sz w:val="22"/>
                <w:szCs w:val="22"/>
                <w:lang w:val="hr-HR"/>
              </w:rPr>
              <w:t>ćete nam u slučaju zahtjeva za brisanjem osobnih podataka, povlačenja privole ili podnošenja prigovora na korištenje Vaših osobnih podataka onemogućiti da održimo lanac sljedivosti kako je prethodno opisano te slijedom toga nećemo moći proizvesti lijek Kymriah® za Vas.</w:t>
            </w:r>
          </w:p>
          <w:p w14:paraId="32F83372" w14:textId="77777777" w:rsidR="00E875A4" w:rsidRPr="00415AD3" w:rsidRDefault="00E875A4" w:rsidP="00A243E6">
            <w:pPr>
              <w:pStyle w:val="Level1"/>
              <w:numPr>
                <w:ilvl w:val="0"/>
                <w:numId w:val="0"/>
              </w:numPr>
              <w:spacing w:before="0" w:after="0" w:line="240" w:lineRule="auto"/>
              <w:ind w:left="680" w:hanging="680"/>
              <w:rPr>
                <w:rFonts w:ascii="Times New Roman" w:hAnsi="Times New Roman"/>
                <w:bCs w:val="0"/>
                <w:sz w:val="22"/>
                <w:szCs w:val="22"/>
                <w:u w:val="single"/>
                <w:lang w:val="hr-HR"/>
              </w:rPr>
            </w:pPr>
          </w:p>
        </w:tc>
      </w:tr>
      <w:tr w:rsidR="00E875A4" w:rsidRPr="00415AD3" w14:paraId="6CF32606" w14:textId="77777777" w:rsidTr="00E5641B">
        <w:tc>
          <w:tcPr>
            <w:tcW w:w="9354" w:type="dxa"/>
            <w:tcBorders>
              <w:top w:val="nil"/>
              <w:left w:val="nil"/>
              <w:bottom w:val="nil"/>
              <w:right w:val="nil"/>
            </w:tcBorders>
          </w:tcPr>
          <w:p w14:paraId="6E2CE0EF" w14:textId="77777777" w:rsidR="00E875A4" w:rsidRPr="00415AD3" w:rsidRDefault="00E875A4" w:rsidP="00A243E6">
            <w:pPr>
              <w:pStyle w:val="Body"/>
              <w:spacing w:after="0" w:line="240" w:lineRule="auto"/>
              <w:rPr>
                <w:rFonts w:ascii="Times New Roman" w:hAnsi="Times New Roman"/>
                <w:b/>
                <w:sz w:val="22"/>
                <w:szCs w:val="22"/>
                <w:u w:val="single"/>
                <w:lang w:val="hr-HR"/>
              </w:rPr>
            </w:pPr>
            <w:r w:rsidRPr="00415AD3">
              <w:rPr>
                <w:rFonts w:ascii="Times New Roman" w:hAnsi="Times New Roman"/>
                <w:b/>
                <w:sz w:val="22"/>
                <w:szCs w:val="22"/>
                <w:u w:val="single"/>
                <w:lang w:val="hr-HR"/>
              </w:rPr>
              <w:t>Predviđena osoba za kontakt</w:t>
            </w:r>
          </w:p>
          <w:p w14:paraId="4ABE312D" w14:textId="77777777" w:rsidR="00E875A4" w:rsidRPr="00415AD3" w:rsidRDefault="00E875A4"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Ukoliko imate pitanja u vezi s obradom Vaših osobnih podataka u okviru gore navedenog, obratite se službeniku za zaštitu osobnih podataka:</w:t>
            </w:r>
          </w:p>
          <w:p w14:paraId="7D716B07" w14:textId="10D1D219" w:rsidR="00E875A4" w:rsidRPr="00415AD3" w:rsidRDefault="00E875A4" w:rsidP="00A243E6">
            <w:pPr>
              <w:pStyle w:val="Body"/>
              <w:numPr>
                <w:ilvl w:val="0"/>
                <w:numId w:val="29"/>
              </w:numPr>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E- mailom na: zastita.podataka@novartis.com ili </w:t>
            </w:r>
          </w:p>
          <w:p w14:paraId="0323EA07" w14:textId="77777777" w:rsidR="00E875A4" w:rsidRPr="00415AD3" w:rsidRDefault="00E875A4" w:rsidP="00A243E6">
            <w:pPr>
              <w:pStyle w:val="Body"/>
              <w:numPr>
                <w:ilvl w:val="0"/>
                <w:numId w:val="29"/>
              </w:numPr>
              <w:spacing w:after="0" w:line="240" w:lineRule="auto"/>
              <w:rPr>
                <w:rFonts w:ascii="Times New Roman" w:hAnsi="Times New Roman"/>
                <w:sz w:val="22"/>
                <w:szCs w:val="22"/>
                <w:lang w:val="hr-HR"/>
              </w:rPr>
            </w:pPr>
            <w:r w:rsidRPr="00415AD3">
              <w:rPr>
                <w:rFonts w:ascii="Times New Roman" w:hAnsi="Times New Roman"/>
                <w:sz w:val="22"/>
                <w:szCs w:val="22"/>
                <w:lang w:val="hr-HR"/>
              </w:rPr>
              <w:t>Pisanim putem na Novartis Hrvatska d.o.o.; Radnička cesta 37b; 10000 Zagreb; N/r : Službenika za zaštitu osobnih podataka</w:t>
            </w:r>
          </w:p>
          <w:p w14:paraId="13D5B309" w14:textId="77777777" w:rsidR="00E875A4" w:rsidRPr="00415AD3" w:rsidRDefault="00E875A4" w:rsidP="00A243E6">
            <w:pPr>
              <w:pStyle w:val="Body"/>
              <w:numPr>
                <w:ilvl w:val="0"/>
                <w:numId w:val="29"/>
              </w:numPr>
              <w:spacing w:after="0" w:line="240" w:lineRule="auto"/>
              <w:rPr>
                <w:rFonts w:ascii="Times New Roman" w:hAnsi="Times New Roman"/>
                <w:sz w:val="22"/>
                <w:szCs w:val="22"/>
                <w:lang w:val="hr-HR"/>
              </w:rPr>
            </w:pPr>
            <w:r w:rsidRPr="00415AD3">
              <w:rPr>
                <w:rFonts w:ascii="Times New Roman" w:hAnsi="Times New Roman"/>
                <w:sz w:val="22"/>
                <w:szCs w:val="22"/>
                <w:lang w:val="hr-HR"/>
              </w:rPr>
              <w:t>Telefonom na broj: +385 1 6274 2220 ili Faxom na: 01 6274 255</w:t>
            </w:r>
          </w:p>
          <w:p w14:paraId="4F683CD9" w14:textId="77777777" w:rsidR="00E875A4" w:rsidRPr="00415AD3" w:rsidRDefault="00E875A4" w:rsidP="00A243E6">
            <w:pPr>
              <w:pStyle w:val="Level1"/>
              <w:numPr>
                <w:ilvl w:val="0"/>
                <w:numId w:val="0"/>
              </w:numPr>
              <w:spacing w:before="0" w:after="0" w:line="240" w:lineRule="auto"/>
              <w:ind w:left="680" w:hanging="680"/>
              <w:rPr>
                <w:rFonts w:ascii="Times New Roman" w:hAnsi="Times New Roman"/>
                <w:bCs w:val="0"/>
                <w:sz w:val="22"/>
                <w:szCs w:val="22"/>
                <w:u w:val="single"/>
                <w:lang w:val="hr-HR"/>
              </w:rPr>
            </w:pPr>
          </w:p>
        </w:tc>
      </w:tr>
      <w:tr w:rsidR="00E875A4" w:rsidRPr="00415AD3" w14:paraId="3DC50877" w14:textId="77777777" w:rsidTr="00E5641B">
        <w:tc>
          <w:tcPr>
            <w:tcW w:w="9354" w:type="dxa"/>
            <w:tcBorders>
              <w:top w:val="nil"/>
              <w:left w:val="nil"/>
              <w:bottom w:val="nil"/>
              <w:right w:val="nil"/>
            </w:tcBorders>
          </w:tcPr>
          <w:p w14:paraId="5C8839E2" w14:textId="67213560" w:rsidR="00E875A4" w:rsidRPr="00415AD3" w:rsidRDefault="00123CB2" w:rsidP="000F77FB">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A</w:t>
            </w:r>
            <w:r w:rsidR="00E875A4" w:rsidRPr="00415AD3">
              <w:rPr>
                <w:rFonts w:ascii="Times New Roman" w:hAnsi="Times New Roman"/>
                <w:sz w:val="22"/>
                <w:szCs w:val="22"/>
                <w:lang w:val="hr-HR"/>
              </w:rPr>
              <w:t>ko ste suglasni sa obradom Vaših osobnih podataka u navedene svrhe, molimo Vas da dadete Vašu privolu i izjavu, kako slijedi:</w:t>
            </w:r>
          </w:p>
          <w:p w14:paraId="1ED0727E" w14:textId="77777777" w:rsidR="00E875A4" w:rsidRPr="00415AD3" w:rsidRDefault="00E875A4" w:rsidP="000F77FB">
            <w:pPr>
              <w:pStyle w:val="Body"/>
              <w:spacing w:after="0" w:line="240" w:lineRule="auto"/>
              <w:rPr>
                <w:rFonts w:ascii="Times New Roman" w:hAnsi="Times New Roman"/>
                <w:b/>
                <w:sz w:val="22"/>
                <w:szCs w:val="22"/>
                <w:u w:val="single"/>
                <w:lang w:val="hr-HR"/>
              </w:rPr>
            </w:pPr>
          </w:p>
        </w:tc>
      </w:tr>
    </w:tbl>
    <w:p w14:paraId="6376C7BE" w14:textId="47620B18" w:rsidR="00123CB2" w:rsidRPr="00415AD3" w:rsidRDefault="00123CB2">
      <w:pPr>
        <w:rPr>
          <w:rFonts w:ascii="Times New Roman" w:hAnsi="Times New Roman" w:cs="Times New Roman"/>
        </w:rPr>
      </w:pPr>
    </w:p>
    <w:p w14:paraId="4EBC229F" w14:textId="6D72F759" w:rsidR="00437F43" w:rsidRPr="00415AD3" w:rsidRDefault="00123CB2">
      <w:pPr>
        <w:rPr>
          <w:rFonts w:ascii="Times New Roman" w:hAnsi="Times New Roman" w:cs="Times New Roman"/>
        </w:rPr>
      </w:pPr>
      <w:r w:rsidRPr="00415AD3">
        <w:rPr>
          <w:rFonts w:ascii="Times New Roman" w:hAnsi="Times New Roman" w:cs="Times New Roman"/>
        </w:rPr>
        <w:br w:type="page"/>
      </w:r>
    </w:p>
    <w:tbl>
      <w:tblPr>
        <w:tblStyle w:val="TableGrid"/>
        <w:tblW w:w="9354" w:type="dxa"/>
        <w:tblLook w:val="04A0" w:firstRow="1" w:lastRow="0" w:firstColumn="1" w:lastColumn="0" w:noHBand="0" w:noVBand="1"/>
      </w:tblPr>
      <w:tblGrid>
        <w:gridCol w:w="9354"/>
      </w:tblGrid>
      <w:tr w:rsidR="00E875A4" w:rsidRPr="00415AD3" w14:paraId="29B24367" w14:textId="77777777" w:rsidTr="00437F43">
        <w:tc>
          <w:tcPr>
            <w:tcW w:w="9354" w:type="dxa"/>
          </w:tcPr>
          <w:p w14:paraId="5737FC4C" w14:textId="44D2BBAD" w:rsidR="00E875A4" w:rsidRPr="00415AD3" w:rsidRDefault="00E875A4" w:rsidP="00A243E6">
            <w:pPr>
              <w:pStyle w:val="Body"/>
              <w:spacing w:after="0" w:line="240" w:lineRule="auto"/>
              <w:rPr>
                <w:rFonts w:ascii="Times New Roman" w:hAnsi="Times New Roman"/>
                <w:b/>
                <w:sz w:val="22"/>
                <w:szCs w:val="22"/>
                <w:u w:val="single"/>
                <w:lang w:val="hr-HR"/>
              </w:rPr>
            </w:pPr>
            <w:r w:rsidRPr="00415AD3">
              <w:rPr>
                <w:rFonts w:ascii="Times New Roman" w:hAnsi="Times New Roman"/>
                <w:b/>
                <w:sz w:val="22"/>
                <w:szCs w:val="22"/>
                <w:u w:val="single"/>
                <w:lang w:val="hr-HR"/>
              </w:rPr>
              <w:lastRenderedPageBreak/>
              <w:t xml:space="preserve">Privola za obradu Vaših osobnih podataka: </w:t>
            </w:r>
          </w:p>
          <w:p w14:paraId="70F2B262" w14:textId="6C31A4EC" w:rsidR="00E875A4" w:rsidRPr="00415AD3" w:rsidRDefault="00E875A4"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Potpisom dajem privolu za obradu mojih osobnih podataka/osobnih podataka moga djeteta u svrhe navedene u ovoj obavijesti  .</w:t>
            </w:r>
          </w:p>
        </w:tc>
      </w:tr>
      <w:tr w:rsidR="00E875A4" w:rsidRPr="00415AD3" w14:paraId="3A031B90" w14:textId="77777777" w:rsidTr="00437F43">
        <w:tc>
          <w:tcPr>
            <w:tcW w:w="9354" w:type="dxa"/>
          </w:tcPr>
          <w:p w14:paraId="383D164E" w14:textId="77777777" w:rsidR="00E875A4" w:rsidRPr="00415AD3" w:rsidRDefault="00E875A4" w:rsidP="00A243E6">
            <w:pPr>
              <w:pStyle w:val="Body"/>
              <w:spacing w:after="0" w:line="240" w:lineRule="auto"/>
              <w:rPr>
                <w:rFonts w:ascii="Times New Roman" w:hAnsi="Times New Roman"/>
                <w:b/>
                <w:sz w:val="22"/>
                <w:szCs w:val="22"/>
                <w:lang w:val="hr-HR"/>
              </w:rPr>
            </w:pPr>
            <w:r w:rsidRPr="00415AD3">
              <w:rPr>
                <w:rFonts w:ascii="Times New Roman" w:hAnsi="Times New Roman"/>
                <w:b/>
                <w:sz w:val="22"/>
                <w:szCs w:val="22"/>
                <w:lang w:val="hr-HR"/>
              </w:rPr>
              <w:t>Izjava o odricanju od prava:</w:t>
            </w:r>
          </w:p>
          <w:p w14:paraId="1FF5F6A0" w14:textId="524A3B56" w:rsidR="00E875A4" w:rsidRPr="00415AD3" w:rsidRDefault="00E875A4"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Potpisom izjavljujem da se odričem svih prava na pripravak dobiven leukaferezom i lijek Kymriah®,</w:t>
            </w:r>
            <w:r w:rsidRPr="00415AD3">
              <w:rPr>
                <w:rFonts w:ascii="Times New Roman" w:hAnsi="Times New Roman"/>
                <w:color w:val="FF0000"/>
                <w:sz w:val="22"/>
                <w:szCs w:val="22"/>
                <w:lang w:val="hr-HR"/>
              </w:rPr>
              <w:t xml:space="preserve"> </w:t>
            </w:r>
            <w:r w:rsidRPr="00415AD3">
              <w:rPr>
                <w:rFonts w:ascii="Times New Roman" w:hAnsi="Times New Roman"/>
                <w:sz w:val="22"/>
                <w:szCs w:val="22"/>
                <w:lang w:val="hr-HR"/>
              </w:rPr>
              <w:t>i osobito prava na suvišak pripravka dobivenog leukaferezom ili suvišak lijeka.</w:t>
            </w:r>
          </w:p>
        </w:tc>
      </w:tr>
    </w:tbl>
    <w:p w14:paraId="6AF7E438" w14:textId="77777777" w:rsidR="00A3128E" w:rsidRPr="00415AD3" w:rsidRDefault="00A3128E" w:rsidP="00A243E6">
      <w:pPr>
        <w:spacing w:after="0" w:line="240" w:lineRule="auto"/>
        <w:rPr>
          <w:rFonts w:ascii="Times New Roman" w:hAnsi="Times New Roman" w:cs="Times New Roman"/>
          <w:lang w:val="hr-HR"/>
        </w:rPr>
      </w:pPr>
    </w:p>
    <w:tbl>
      <w:tblPr>
        <w:tblStyle w:val="TableGrid"/>
        <w:tblW w:w="9351" w:type="dxa"/>
        <w:tblLook w:val="04A0" w:firstRow="1" w:lastRow="0" w:firstColumn="1" w:lastColumn="0" w:noHBand="0" w:noVBand="1"/>
      </w:tblPr>
      <w:tblGrid>
        <w:gridCol w:w="3256"/>
        <w:gridCol w:w="6095"/>
      </w:tblGrid>
      <w:tr w:rsidR="00437F43" w:rsidRPr="00415AD3" w14:paraId="48D48E6D" w14:textId="77777777" w:rsidTr="00437F43">
        <w:tc>
          <w:tcPr>
            <w:tcW w:w="3256" w:type="dxa"/>
          </w:tcPr>
          <w:p w14:paraId="38A15C9B" w14:textId="77777777" w:rsidR="00A3128E" w:rsidRPr="00415AD3" w:rsidRDefault="00A3128E" w:rsidP="00A243E6">
            <w:pPr>
              <w:pStyle w:val="Body"/>
              <w:spacing w:after="0" w:line="240" w:lineRule="auto"/>
              <w:rPr>
                <w:rFonts w:ascii="Times New Roman" w:hAnsi="Times New Roman"/>
                <w:sz w:val="22"/>
                <w:szCs w:val="22"/>
                <w:lang w:val="hr-HR"/>
              </w:rPr>
            </w:pPr>
          </w:p>
          <w:p w14:paraId="216A88C4" w14:textId="77777777"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Datum: _________________</w:t>
            </w:r>
          </w:p>
          <w:p w14:paraId="0F0D949B" w14:textId="77777777"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                </w:t>
            </w:r>
            <w:r w:rsidRPr="00415AD3">
              <w:rPr>
                <w:rFonts w:ascii="Times New Roman" w:hAnsi="Times New Roman"/>
                <w:sz w:val="22"/>
                <w:szCs w:val="22"/>
                <w:vertAlign w:val="superscript"/>
                <w:lang w:val="hr-HR"/>
              </w:rPr>
              <w:t>UNIJETI ČITKO</w:t>
            </w:r>
          </w:p>
        </w:tc>
        <w:tc>
          <w:tcPr>
            <w:tcW w:w="6095" w:type="dxa"/>
          </w:tcPr>
          <w:p w14:paraId="03349DED" w14:textId="77777777" w:rsidR="00437F43" w:rsidRPr="00415AD3" w:rsidRDefault="00437F43" w:rsidP="00A243E6">
            <w:pPr>
              <w:pStyle w:val="Body"/>
              <w:spacing w:after="0" w:line="240" w:lineRule="auto"/>
              <w:rPr>
                <w:rFonts w:ascii="Times New Roman" w:hAnsi="Times New Roman"/>
                <w:sz w:val="22"/>
                <w:szCs w:val="22"/>
                <w:lang w:val="hr-HR"/>
              </w:rPr>
            </w:pPr>
          </w:p>
          <w:p w14:paraId="13F973AA" w14:textId="1C946007"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Potpis bolesnika*: _______</w:t>
            </w:r>
            <w:r w:rsidR="009502AB" w:rsidRPr="00415AD3">
              <w:rPr>
                <w:rFonts w:ascii="Times New Roman" w:hAnsi="Times New Roman"/>
                <w:sz w:val="22"/>
                <w:szCs w:val="22"/>
                <w:lang w:val="hr-HR"/>
              </w:rPr>
              <w:t>__________________</w:t>
            </w:r>
          </w:p>
          <w:p w14:paraId="63D6F727" w14:textId="77777777"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za maloljetnike potpisuje zakonski zastupnik</w:t>
            </w:r>
          </w:p>
        </w:tc>
      </w:tr>
      <w:tr w:rsidR="00437F43" w:rsidRPr="00415AD3" w14:paraId="0596E822" w14:textId="77777777" w:rsidTr="00437F43">
        <w:tc>
          <w:tcPr>
            <w:tcW w:w="3256" w:type="dxa"/>
          </w:tcPr>
          <w:p w14:paraId="1D68BDB9" w14:textId="77777777" w:rsidR="00A3128E" w:rsidRPr="00415AD3" w:rsidRDefault="00A3128E" w:rsidP="00A243E6">
            <w:pPr>
              <w:pStyle w:val="Body"/>
              <w:spacing w:after="0" w:line="240" w:lineRule="auto"/>
              <w:rPr>
                <w:rFonts w:ascii="Times New Roman" w:hAnsi="Times New Roman"/>
                <w:sz w:val="22"/>
                <w:szCs w:val="22"/>
                <w:lang w:val="hr-HR"/>
              </w:rPr>
            </w:pPr>
          </w:p>
        </w:tc>
        <w:tc>
          <w:tcPr>
            <w:tcW w:w="6095" w:type="dxa"/>
          </w:tcPr>
          <w:p w14:paraId="564318AE" w14:textId="77777777" w:rsidR="00A3128E" w:rsidRPr="00415AD3" w:rsidRDefault="00A3128E" w:rsidP="00A243E6">
            <w:pPr>
              <w:pStyle w:val="Body"/>
              <w:spacing w:after="0" w:line="240" w:lineRule="auto"/>
              <w:rPr>
                <w:rFonts w:ascii="Times New Roman" w:hAnsi="Times New Roman"/>
                <w:sz w:val="22"/>
                <w:szCs w:val="22"/>
                <w:lang w:val="hr-HR"/>
              </w:rPr>
            </w:pPr>
          </w:p>
          <w:p w14:paraId="6716A712" w14:textId="1129067C"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Ime i prezime bolesnika: ___</w:t>
            </w:r>
            <w:r w:rsidR="009502AB" w:rsidRPr="00415AD3">
              <w:rPr>
                <w:rFonts w:ascii="Times New Roman" w:hAnsi="Times New Roman"/>
                <w:sz w:val="22"/>
                <w:szCs w:val="22"/>
                <w:lang w:val="hr-HR"/>
              </w:rPr>
              <w:t>_________________</w:t>
            </w:r>
          </w:p>
          <w:p w14:paraId="6B1451E7" w14:textId="5588AA0F" w:rsidR="00A3128E" w:rsidRPr="00415AD3" w:rsidRDefault="00A3128E" w:rsidP="00A243E6">
            <w:pPr>
              <w:pStyle w:val="Body"/>
              <w:spacing w:after="0" w:line="240" w:lineRule="auto"/>
              <w:rPr>
                <w:rFonts w:ascii="Times New Roman" w:hAnsi="Times New Roman"/>
                <w:sz w:val="22"/>
                <w:szCs w:val="22"/>
                <w:vertAlign w:val="superscript"/>
                <w:lang w:val="hr-HR"/>
              </w:rPr>
            </w:pPr>
            <w:r w:rsidRPr="00415AD3">
              <w:rPr>
                <w:rFonts w:ascii="Times New Roman" w:hAnsi="Times New Roman"/>
                <w:sz w:val="22"/>
                <w:szCs w:val="22"/>
                <w:lang w:val="hr-HR"/>
              </w:rPr>
              <w:t xml:space="preserve">                </w:t>
            </w:r>
            <w:r w:rsidR="009502AB" w:rsidRPr="00415AD3">
              <w:rPr>
                <w:rFonts w:ascii="Times New Roman" w:hAnsi="Times New Roman"/>
                <w:sz w:val="22"/>
                <w:szCs w:val="22"/>
                <w:lang w:val="hr-HR"/>
              </w:rPr>
              <w:t xml:space="preserve">                             </w:t>
            </w:r>
            <w:r w:rsidRPr="00415AD3">
              <w:rPr>
                <w:rFonts w:ascii="Times New Roman" w:hAnsi="Times New Roman"/>
                <w:sz w:val="22"/>
                <w:szCs w:val="22"/>
                <w:vertAlign w:val="superscript"/>
                <w:lang w:val="hr-HR"/>
              </w:rPr>
              <w:t>UNIJETI ČITKO, ŠTAMPANIM SLOVIMA</w:t>
            </w:r>
          </w:p>
        </w:tc>
      </w:tr>
      <w:tr w:rsidR="00437F43" w:rsidRPr="00415AD3" w14:paraId="53233008" w14:textId="77777777" w:rsidTr="00437F43">
        <w:tc>
          <w:tcPr>
            <w:tcW w:w="3256" w:type="dxa"/>
          </w:tcPr>
          <w:p w14:paraId="09541255" w14:textId="77777777" w:rsidR="00A3128E" w:rsidRPr="00415AD3" w:rsidRDefault="00A3128E" w:rsidP="00A243E6">
            <w:pPr>
              <w:pStyle w:val="Body"/>
              <w:spacing w:after="0" w:line="240" w:lineRule="auto"/>
              <w:rPr>
                <w:rFonts w:ascii="Times New Roman" w:hAnsi="Times New Roman"/>
                <w:sz w:val="22"/>
                <w:szCs w:val="22"/>
                <w:lang w:val="hr-HR"/>
              </w:rPr>
            </w:pPr>
          </w:p>
        </w:tc>
        <w:tc>
          <w:tcPr>
            <w:tcW w:w="6095" w:type="dxa"/>
          </w:tcPr>
          <w:p w14:paraId="79500045" w14:textId="77777777"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Ime i prezime bolesnikovog </w:t>
            </w:r>
          </w:p>
          <w:p w14:paraId="0D275C84" w14:textId="77777777" w:rsidR="00A3128E" w:rsidRPr="00415AD3" w:rsidRDefault="00A3128E" w:rsidP="00A243E6">
            <w:pPr>
              <w:pStyle w:val="Body"/>
              <w:spacing w:after="0" w:line="240" w:lineRule="auto"/>
              <w:jc w:val="left"/>
              <w:rPr>
                <w:rFonts w:ascii="Times New Roman" w:hAnsi="Times New Roman"/>
                <w:sz w:val="22"/>
                <w:szCs w:val="22"/>
                <w:lang w:val="hr-HR"/>
              </w:rPr>
            </w:pPr>
            <w:r w:rsidRPr="00415AD3">
              <w:rPr>
                <w:rFonts w:ascii="Times New Roman" w:hAnsi="Times New Roman"/>
                <w:sz w:val="22"/>
                <w:szCs w:val="22"/>
                <w:lang w:val="hr-HR"/>
              </w:rPr>
              <w:t xml:space="preserve">zakonskog zastupnika </w:t>
            </w:r>
          </w:p>
          <w:p w14:paraId="3A14FAC3" w14:textId="5362CB35" w:rsidR="00A3128E" w:rsidRPr="00415AD3" w:rsidRDefault="00471D11" w:rsidP="00A243E6">
            <w:pPr>
              <w:pStyle w:val="Body"/>
              <w:spacing w:after="0" w:line="240" w:lineRule="auto"/>
              <w:jc w:val="left"/>
              <w:rPr>
                <w:rFonts w:ascii="Times New Roman" w:hAnsi="Times New Roman"/>
                <w:sz w:val="22"/>
                <w:szCs w:val="22"/>
                <w:lang w:val="hr-HR"/>
              </w:rPr>
            </w:pPr>
            <w:r>
              <w:rPr>
                <w:rFonts w:ascii="Times New Roman" w:hAnsi="Times New Roman"/>
                <w:sz w:val="22"/>
                <w:szCs w:val="22"/>
                <w:lang w:val="hr-HR"/>
              </w:rPr>
              <w:t>(ako se primjenuje)</w:t>
            </w:r>
            <w:bookmarkStart w:id="0" w:name="_GoBack"/>
            <w:bookmarkEnd w:id="0"/>
            <w:r w:rsidR="00A3128E" w:rsidRPr="00415AD3">
              <w:rPr>
                <w:rFonts w:ascii="Times New Roman" w:hAnsi="Times New Roman"/>
                <w:sz w:val="22"/>
                <w:szCs w:val="22"/>
                <w:lang w:val="hr-HR"/>
              </w:rPr>
              <w:t xml:space="preserve">: </w:t>
            </w:r>
            <w:r w:rsidR="00437F43" w:rsidRPr="00415AD3">
              <w:rPr>
                <w:rFonts w:ascii="Times New Roman" w:hAnsi="Times New Roman"/>
                <w:sz w:val="22"/>
                <w:szCs w:val="22"/>
                <w:lang w:val="hr-HR"/>
              </w:rPr>
              <w:t xml:space="preserve"> </w:t>
            </w:r>
            <w:r w:rsidR="00A3128E" w:rsidRPr="00415AD3">
              <w:rPr>
                <w:rFonts w:ascii="Times New Roman" w:hAnsi="Times New Roman"/>
                <w:sz w:val="22"/>
                <w:szCs w:val="22"/>
                <w:lang w:val="hr-HR"/>
              </w:rPr>
              <w:t>______</w:t>
            </w:r>
            <w:r w:rsidR="009502AB" w:rsidRPr="00415AD3">
              <w:rPr>
                <w:rFonts w:ascii="Times New Roman" w:hAnsi="Times New Roman"/>
                <w:sz w:val="22"/>
                <w:szCs w:val="22"/>
                <w:lang w:val="hr-HR"/>
              </w:rPr>
              <w:t>_________________</w:t>
            </w:r>
          </w:p>
          <w:p w14:paraId="51E4D744" w14:textId="649BB21F" w:rsidR="00A3128E" w:rsidRPr="00415AD3" w:rsidRDefault="00A3128E" w:rsidP="00A243E6">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                </w:t>
            </w:r>
            <w:r w:rsidR="009502AB" w:rsidRPr="00415AD3">
              <w:rPr>
                <w:rFonts w:ascii="Times New Roman" w:hAnsi="Times New Roman"/>
                <w:sz w:val="22"/>
                <w:szCs w:val="22"/>
                <w:lang w:val="hr-HR"/>
              </w:rPr>
              <w:t xml:space="preserve">                     </w:t>
            </w:r>
            <w:r w:rsidR="00437F43" w:rsidRPr="00415AD3">
              <w:rPr>
                <w:rFonts w:ascii="Times New Roman" w:hAnsi="Times New Roman"/>
                <w:sz w:val="22"/>
                <w:szCs w:val="22"/>
                <w:lang w:val="hr-HR"/>
              </w:rPr>
              <w:t xml:space="preserve">  </w:t>
            </w:r>
            <w:r w:rsidRPr="00415AD3">
              <w:rPr>
                <w:rFonts w:ascii="Times New Roman" w:hAnsi="Times New Roman"/>
                <w:sz w:val="22"/>
                <w:szCs w:val="22"/>
                <w:vertAlign w:val="superscript"/>
                <w:lang w:val="hr-HR"/>
              </w:rPr>
              <w:t>UNIJETI ČITKO, ŠTAMPANIM SLOVIMA</w:t>
            </w:r>
          </w:p>
        </w:tc>
      </w:tr>
    </w:tbl>
    <w:p w14:paraId="2E7E6BB4" w14:textId="12BB2289" w:rsidR="00A3128E" w:rsidRPr="00415AD3" w:rsidRDefault="00A3128E" w:rsidP="00A243E6">
      <w:pPr>
        <w:spacing w:after="0" w:line="240" w:lineRule="auto"/>
        <w:rPr>
          <w:rFonts w:ascii="Times New Roman" w:hAnsi="Times New Roman" w:cs="Times New Roman"/>
          <w:lang w:val="hr-HR"/>
        </w:rPr>
      </w:pPr>
    </w:p>
    <w:p w14:paraId="71D5B05E" w14:textId="4790D863" w:rsidR="00437F43" w:rsidRPr="00415AD3" w:rsidRDefault="00437F43" w:rsidP="00A243E6">
      <w:pPr>
        <w:spacing w:after="0" w:line="240" w:lineRule="auto"/>
        <w:rPr>
          <w:rFonts w:ascii="Times New Roman" w:hAnsi="Times New Roman" w:cs="Times New Roman"/>
          <w:lang w:val="hr-HR"/>
        </w:rPr>
      </w:pPr>
    </w:p>
    <w:tbl>
      <w:tblPr>
        <w:tblStyle w:val="TableGrid"/>
        <w:tblW w:w="9354" w:type="dxa"/>
        <w:tblLook w:val="04A0" w:firstRow="1" w:lastRow="0" w:firstColumn="1" w:lastColumn="0" w:noHBand="0" w:noVBand="1"/>
      </w:tblPr>
      <w:tblGrid>
        <w:gridCol w:w="4649"/>
        <w:gridCol w:w="4649"/>
        <w:gridCol w:w="56"/>
      </w:tblGrid>
      <w:tr w:rsidR="00437F43" w:rsidRPr="00415AD3" w14:paraId="087475A7" w14:textId="77777777" w:rsidTr="00A911ED">
        <w:tc>
          <w:tcPr>
            <w:tcW w:w="93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41494" w14:textId="77777777" w:rsidR="00E875A4" w:rsidRPr="00415AD3" w:rsidRDefault="00E875A4" w:rsidP="00A31E27">
            <w:pPr>
              <w:pStyle w:val="Default"/>
              <w:jc w:val="both"/>
              <w:rPr>
                <w:rFonts w:ascii="Times New Roman" w:hAnsi="Times New Roman" w:cs="Times New Roman"/>
                <w:b/>
                <w:color w:val="auto"/>
                <w:kern w:val="20"/>
                <w:sz w:val="22"/>
                <w:szCs w:val="22"/>
                <w:lang w:val="hr-HR"/>
              </w:rPr>
            </w:pPr>
            <w:r w:rsidRPr="00415AD3">
              <w:rPr>
                <w:rFonts w:ascii="Times New Roman" w:hAnsi="Times New Roman" w:cs="Times New Roman"/>
                <w:b/>
                <w:color w:val="auto"/>
                <w:kern w:val="20"/>
                <w:sz w:val="22"/>
                <w:szCs w:val="22"/>
                <w:lang w:val="hr-HR"/>
              </w:rPr>
              <w:t xml:space="preserve">Dio 2: </w:t>
            </w:r>
            <w:r w:rsidRPr="00415AD3">
              <w:rPr>
                <w:rFonts w:ascii="Times New Roman" w:hAnsi="Times New Roman" w:cs="Times New Roman"/>
                <w:b/>
                <w:color w:val="auto"/>
                <w:kern w:val="20"/>
                <w:sz w:val="22"/>
                <w:szCs w:val="22"/>
                <w:lang w:val="hr-HR"/>
              </w:rPr>
              <w:tab/>
              <w:t>NEOBVEZNA PRIVOLA za obradu osobnih podataka u svrhu daljih istraživanja</w:t>
            </w:r>
          </w:p>
          <w:p w14:paraId="6A8EEF05" w14:textId="77777777" w:rsidR="00E875A4" w:rsidRPr="00415AD3" w:rsidRDefault="00E875A4" w:rsidP="00A31E27">
            <w:pPr>
              <w:pStyle w:val="Default"/>
              <w:jc w:val="both"/>
              <w:rPr>
                <w:rFonts w:ascii="Times New Roman" w:hAnsi="Times New Roman" w:cs="Times New Roman"/>
                <w:sz w:val="22"/>
                <w:szCs w:val="22"/>
                <w:lang w:val="hr-HR"/>
              </w:rPr>
            </w:pPr>
          </w:p>
        </w:tc>
      </w:tr>
      <w:tr w:rsidR="00E875A4" w:rsidRPr="00415AD3" w14:paraId="11589326" w14:textId="77777777" w:rsidTr="00437F43">
        <w:tc>
          <w:tcPr>
            <w:tcW w:w="9354" w:type="dxa"/>
            <w:gridSpan w:val="3"/>
            <w:tcBorders>
              <w:top w:val="single" w:sz="4" w:space="0" w:color="auto"/>
              <w:left w:val="nil"/>
              <w:bottom w:val="nil"/>
              <w:right w:val="nil"/>
            </w:tcBorders>
          </w:tcPr>
          <w:p w14:paraId="5D338008" w14:textId="77777777" w:rsidR="00E875A4" w:rsidRPr="00415AD3" w:rsidRDefault="00E875A4" w:rsidP="00A243E6">
            <w:pPr>
              <w:pStyle w:val="Body1"/>
              <w:spacing w:after="0" w:line="240" w:lineRule="auto"/>
              <w:ind w:left="0"/>
              <w:rPr>
                <w:rFonts w:ascii="Times New Roman" w:hAnsi="Times New Roman"/>
                <w:sz w:val="22"/>
                <w:szCs w:val="22"/>
                <w:lang w:val="hr-HR"/>
              </w:rPr>
            </w:pPr>
          </w:p>
          <w:p w14:paraId="4DB34674" w14:textId="4B6B3B04" w:rsidR="00E875A4" w:rsidRPr="00415AD3" w:rsidRDefault="00E875A4" w:rsidP="00A243E6">
            <w:pPr>
              <w:pStyle w:val="Body1"/>
              <w:spacing w:after="0" w:line="240" w:lineRule="auto"/>
              <w:ind w:left="0"/>
              <w:rPr>
                <w:rFonts w:ascii="Times New Roman" w:hAnsi="Times New Roman"/>
                <w:sz w:val="22"/>
                <w:szCs w:val="22"/>
                <w:lang w:val="hr-HR"/>
              </w:rPr>
            </w:pPr>
            <w:r w:rsidRPr="00415AD3">
              <w:rPr>
                <w:rFonts w:ascii="Times New Roman" w:hAnsi="Times New Roman"/>
                <w:sz w:val="22"/>
                <w:szCs w:val="22"/>
                <w:lang w:val="hr-HR"/>
              </w:rPr>
              <w:t xml:space="preserve">Ako Vašim potpisom na kraju ovoga Dijela 2 dadete privolu za obradu Vaših osobnih podataka u svrhu daljih istraživanja,  umjesto da se suvišak pripravka dobivenog leukaferezom i/ili suvišak lijeka uništi nakon Razdoblja Čuvanja, imate mogućnost dozvoliti upotrebu suviška pripravka dobivenog leukaferezom i/ili suviška lijeka u istraživačko-razvojne svrhe. Te aktivnosti će unaprijediti daljnji tehnički razvoj te dovesti do poboljšanja proizvodnog procesa i analitičkih metoda za testiranje lijeka Kymriah, kao i razvoj proizvodnog procesa i analitičkih metoda za testiranje drugih staničnih i genskih terapija. </w:t>
            </w:r>
          </w:p>
          <w:p w14:paraId="0163C0EC" w14:textId="585F5C71" w:rsidR="00E875A4" w:rsidRPr="00415AD3" w:rsidRDefault="00E875A4" w:rsidP="00A243E6">
            <w:pPr>
              <w:ind w:right="75"/>
              <w:jc w:val="both"/>
              <w:rPr>
                <w:color w:val="000000"/>
                <w:sz w:val="22"/>
                <w:szCs w:val="22"/>
                <w:lang w:val="hr-HR"/>
              </w:rPr>
            </w:pPr>
            <w:r w:rsidRPr="00415AD3">
              <w:rPr>
                <w:color w:val="000000"/>
                <w:sz w:val="22"/>
                <w:szCs w:val="22"/>
                <w:lang w:val="hr-HR"/>
              </w:rPr>
              <w:t xml:space="preserve">Sve definirano u gore navedenom članku </w:t>
            </w:r>
            <w:r w:rsidRPr="00415AD3">
              <w:rPr>
                <w:b/>
                <w:color w:val="000000"/>
                <w:sz w:val="22"/>
                <w:szCs w:val="22"/>
                <w:lang w:val="hr-HR"/>
              </w:rPr>
              <w:t xml:space="preserve">Koja su Vaša prava i kako ih možete ostvariti? </w:t>
            </w:r>
            <w:r w:rsidRPr="00415AD3">
              <w:rPr>
                <w:color w:val="000000"/>
                <w:sz w:val="22"/>
                <w:szCs w:val="22"/>
                <w:lang w:val="hr-HR"/>
              </w:rPr>
              <w:t xml:space="preserve">primjenjuje se i na ove istraživačko-razvojne aktivnosti  bez utjecaja na zakonitost istih prije povlačenja pristanka. Ako pristajete na navedene aktivnosti, molimo Vas da potpišete ovaj informirani pristanak. </w:t>
            </w:r>
          </w:p>
          <w:p w14:paraId="23807015" w14:textId="77777777" w:rsidR="00E875A4" w:rsidRPr="00415AD3" w:rsidRDefault="00E875A4" w:rsidP="00E875A4">
            <w:pPr>
              <w:ind w:right="75"/>
              <w:jc w:val="both"/>
              <w:rPr>
                <w:lang w:val="hr-HR"/>
              </w:rPr>
            </w:pPr>
          </w:p>
        </w:tc>
      </w:tr>
      <w:tr w:rsidR="00E875A4" w:rsidRPr="00415AD3" w14:paraId="4C8D506C" w14:textId="77777777" w:rsidTr="00437F43">
        <w:tc>
          <w:tcPr>
            <w:tcW w:w="9354" w:type="dxa"/>
            <w:gridSpan w:val="3"/>
            <w:tcBorders>
              <w:top w:val="nil"/>
              <w:left w:val="nil"/>
              <w:bottom w:val="nil"/>
              <w:right w:val="nil"/>
            </w:tcBorders>
          </w:tcPr>
          <w:p w14:paraId="04DCDEEA" w14:textId="796D1DFD" w:rsidR="00E875A4" w:rsidRPr="00415AD3" w:rsidRDefault="00E875A4" w:rsidP="00A243E6">
            <w:pPr>
              <w:pStyle w:val="Body"/>
              <w:spacing w:after="0" w:line="240" w:lineRule="auto"/>
              <w:rPr>
                <w:rFonts w:ascii="Times New Roman" w:hAnsi="Times New Roman"/>
                <w:b/>
                <w:bCs/>
                <w:sz w:val="22"/>
                <w:szCs w:val="22"/>
                <w:u w:val="single"/>
                <w:lang w:val="hr-HR"/>
              </w:rPr>
            </w:pPr>
            <w:r w:rsidRPr="00415AD3">
              <w:rPr>
                <w:rFonts w:ascii="Times New Roman" w:hAnsi="Times New Roman"/>
                <w:b/>
                <w:bCs/>
                <w:sz w:val="22"/>
                <w:szCs w:val="22"/>
                <w:u w:val="single"/>
                <w:lang w:val="hr-HR"/>
              </w:rPr>
              <w:t xml:space="preserve">Privola: </w:t>
            </w:r>
          </w:p>
          <w:p w14:paraId="0FFBDE56" w14:textId="6085160B" w:rsidR="00E875A4" w:rsidRPr="00415AD3" w:rsidRDefault="00E875A4" w:rsidP="00437F43">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Potpisom potvrđujem da razumijem i dajem privolu za obradu suviška pripravka dobivenog leukaferezom i suviška lijeka nakon isteka Razdoblja Čuvanja u svrhu provođenja daljih istraživanja u skladu sa navedenim u Dijelu 2 ovoga obrasca.</w:t>
            </w:r>
          </w:p>
        </w:tc>
      </w:tr>
      <w:tr w:rsidR="00437F43" w:rsidRPr="00415AD3" w14:paraId="366BCC30" w14:textId="77777777" w:rsidTr="00437F43">
        <w:tc>
          <w:tcPr>
            <w:tcW w:w="9354" w:type="dxa"/>
            <w:gridSpan w:val="3"/>
            <w:tcBorders>
              <w:top w:val="nil"/>
              <w:left w:val="nil"/>
              <w:bottom w:val="nil"/>
              <w:right w:val="nil"/>
            </w:tcBorders>
          </w:tcPr>
          <w:p w14:paraId="657AE338" w14:textId="77777777" w:rsidR="00437F43" w:rsidRPr="00415AD3" w:rsidRDefault="00437F43" w:rsidP="00A243E6">
            <w:pPr>
              <w:pStyle w:val="Body"/>
              <w:spacing w:after="0" w:line="240" w:lineRule="auto"/>
              <w:rPr>
                <w:rFonts w:ascii="Times New Roman" w:hAnsi="Times New Roman"/>
                <w:b/>
                <w:bCs/>
                <w:sz w:val="22"/>
                <w:szCs w:val="22"/>
                <w:u w:val="single"/>
                <w:lang w:val="hr-HR"/>
              </w:rPr>
            </w:pPr>
          </w:p>
        </w:tc>
      </w:tr>
      <w:tr w:rsidR="007A4709" w:rsidRPr="00415AD3" w14:paraId="54923BA4" w14:textId="77777777" w:rsidTr="00437F43">
        <w:trPr>
          <w:gridAfter w:val="1"/>
          <w:wAfter w:w="56" w:type="dxa"/>
        </w:trPr>
        <w:tc>
          <w:tcPr>
            <w:tcW w:w="4649" w:type="dxa"/>
          </w:tcPr>
          <w:p w14:paraId="674D70F6" w14:textId="77777777" w:rsidR="00A911ED" w:rsidRPr="00415AD3" w:rsidRDefault="00A911ED" w:rsidP="00F4571F">
            <w:pPr>
              <w:pStyle w:val="Body"/>
              <w:spacing w:after="0" w:line="240" w:lineRule="auto"/>
              <w:rPr>
                <w:rFonts w:ascii="Times New Roman" w:hAnsi="Times New Roman"/>
                <w:sz w:val="22"/>
                <w:szCs w:val="22"/>
                <w:lang w:val="hr-HR"/>
              </w:rPr>
            </w:pPr>
          </w:p>
          <w:p w14:paraId="27211A16" w14:textId="738F9B80"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Datum: _________________</w:t>
            </w:r>
          </w:p>
          <w:p w14:paraId="3BF2973B" w14:textId="77777777"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                </w:t>
            </w:r>
            <w:r w:rsidRPr="00415AD3">
              <w:rPr>
                <w:rFonts w:ascii="Times New Roman" w:hAnsi="Times New Roman"/>
                <w:sz w:val="22"/>
                <w:szCs w:val="22"/>
                <w:vertAlign w:val="superscript"/>
                <w:lang w:val="hr-HR"/>
              </w:rPr>
              <w:t>UNIJETI ČITKO</w:t>
            </w:r>
          </w:p>
        </w:tc>
        <w:tc>
          <w:tcPr>
            <w:tcW w:w="4649" w:type="dxa"/>
          </w:tcPr>
          <w:p w14:paraId="64A09915" w14:textId="77777777" w:rsidR="007A4709" w:rsidRPr="00415AD3" w:rsidRDefault="007A4709" w:rsidP="00F4571F">
            <w:pPr>
              <w:pStyle w:val="Body"/>
              <w:spacing w:after="0" w:line="240" w:lineRule="auto"/>
              <w:rPr>
                <w:rFonts w:ascii="Times New Roman" w:hAnsi="Times New Roman"/>
                <w:sz w:val="22"/>
                <w:szCs w:val="22"/>
                <w:lang w:val="hr-HR"/>
              </w:rPr>
            </w:pPr>
          </w:p>
          <w:p w14:paraId="001DB4FE" w14:textId="77777777"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Potpis bolesnika*: _________________________</w:t>
            </w:r>
          </w:p>
          <w:p w14:paraId="0EB51924" w14:textId="77777777"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za maloljetnike potpisuje zakonski zastupnik</w:t>
            </w:r>
          </w:p>
        </w:tc>
      </w:tr>
      <w:tr w:rsidR="007A4709" w:rsidRPr="00415AD3" w14:paraId="098DF0F0" w14:textId="77777777" w:rsidTr="00437F43">
        <w:trPr>
          <w:gridAfter w:val="1"/>
          <w:wAfter w:w="56" w:type="dxa"/>
        </w:trPr>
        <w:tc>
          <w:tcPr>
            <w:tcW w:w="4649" w:type="dxa"/>
          </w:tcPr>
          <w:p w14:paraId="0906E851" w14:textId="77777777" w:rsidR="007A4709" w:rsidRPr="00415AD3" w:rsidRDefault="007A4709" w:rsidP="00F4571F">
            <w:pPr>
              <w:pStyle w:val="Body"/>
              <w:spacing w:after="0" w:line="240" w:lineRule="auto"/>
              <w:rPr>
                <w:rFonts w:ascii="Times New Roman" w:hAnsi="Times New Roman"/>
                <w:sz w:val="22"/>
                <w:szCs w:val="22"/>
                <w:lang w:val="hr-HR"/>
              </w:rPr>
            </w:pPr>
          </w:p>
        </w:tc>
        <w:tc>
          <w:tcPr>
            <w:tcW w:w="4649" w:type="dxa"/>
          </w:tcPr>
          <w:p w14:paraId="690B1A07" w14:textId="77777777" w:rsidR="007A4709" w:rsidRPr="00415AD3" w:rsidRDefault="007A4709" w:rsidP="00F4571F">
            <w:pPr>
              <w:pStyle w:val="Body"/>
              <w:spacing w:after="0" w:line="240" w:lineRule="auto"/>
              <w:rPr>
                <w:rFonts w:ascii="Times New Roman" w:hAnsi="Times New Roman"/>
                <w:sz w:val="22"/>
                <w:szCs w:val="22"/>
                <w:lang w:val="hr-HR"/>
              </w:rPr>
            </w:pPr>
          </w:p>
          <w:p w14:paraId="69F27DFE" w14:textId="77777777"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Ime i prezime bolesnika: ____________________</w:t>
            </w:r>
          </w:p>
          <w:p w14:paraId="16D8785B" w14:textId="4BDD9C4B" w:rsidR="007A4709" w:rsidRPr="00415AD3" w:rsidRDefault="007A4709" w:rsidP="00F4571F">
            <w:pPr>
              <w:pStyle w:val="Body"/>
              <w:spacing w:after="0" w:line="240" w:lineRule="auto"/>
              <w:rPr>
                <w:rFonts w:ascii="Times New Roman" w:hAnsi="Times New Roman"/>
                <w:sz w:val="22"/>
                <w:szCs w:val="22"/>
                <w:vertAlign w:val="superscript"/>
                <w:lang w:val="hr-HR"/>
              </w:rPr>
            </w:pPr>
            <w:r w:rsidRPr="00415AD3">
              <w:rPr>
                <w:rFonts w:ascii="Times New Roman" w:hAnsi="Times New Roman"/>
                <w:sz w:val="22"/>
                <w:szCs w:val="22"/>
                <w:lang w:val="hr-HR"/>
              </w:rPr>
              <w:t xml:space="preserve">                </w:t>
            </w:r>
            <w:r w:rsidR="00415AD3">
              <w:rPr>
                <w:rFonts w:ascii="Times New Roman" w:hAnsi="Times New Roman"/>
                <w:sz w:val="22"/>
                <w:szCs w:val="22"/>
                <w:lang w:val="hr-HR"/>
              </w:rPr>
              <w:t xml:space="preserve">                </w:t>
            </w:r>
            <w:r w:rsidRPr="00415AD3">
              <w:rPr>
                <w:rFonts w:ascii="Times New Roman" w:hAnsi="Times New Roman"/>
                <w:sz w:val="22"/>
                <w:szCs w:val="22"/>
                <w:lang w:val="hr-HR"/>
              </w:rPr>
              <w:t xml:space="preserve">  </w:t>
            </w:r>
            <w:r w:rsidRPr="00415AD3">
              <w:rPr>
                <w:rFonts w:ascii="Times New Roman" w:hAnsi="Times New Roman"/>
                <w:sz w:val="22"/>
                <w:szCs w:val="22"/>
                <w:vertAlign w:val="superscript"/>
                <w:lang w:val="hr-HR"/>
              </w:rPr>
              <w:t>UNIJETI ČITKO, ŠTAMPANIM SLOVIMA</w:t>
            </w:r>
          </w:p>
        </w:tc>
      </w:tr>
      <w:tr w:rsidR="007A4709" w:rsidRPr="00415AD3" w14:paraId="6843A891" w14:textId="77777777" w:rsidTr="00437F43">
        <w:trPr>
          <w:gridAfter w:val="1"/>
          <w:wAfter w:w="56" w:type="dxa"/>
        </w:trPr>
        <w:tc>
          <w:tcPr>
            <w:tcW w:w="4649" w:type="dxa"/>
          </w:tcPr>
          <w:p w14:paraId="2560CB4E" w14:textId="77777777" w:rsidR="007A4709" w:rsidRPr="00415AD3" w:rsidRDefault="007A4709" w:rsidP="00F4571F">
            <w:pPr>
              <w:pStyle w:val="Body"/>
              <w:spacing w:after="0" w:line="240" w:lineRule="auto"/>
              <w:rPr>
                <w:rFonts w:ascii="Times New Roman" w:hAnsi="Times New Roman"/>
                <w:sz w:val="22"/>
                <w:szCs w:val="22"/>
                <w:lang w:val="hr-HR"/>
              </w:rPr>
            </w:pPr>
          </w:p>
        </w:tc>
        <w:tc>
          <w:tcPr>
            <w:tcW w:w="4649" w:type="dxa"/>
          </w:tcPr>
          <w:p w14:paraId="0D6437F2" w14:textId="77777777"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Ime i prezime bolesnikovog </w:t>
            </w:r>
          </w:p>
          <w:p w14:paraId="58C2F2C3" w14:textId="77777777" w:rsidR="007A4709" w:rsidRPr="00415AD3" w:rsidRDefault="007A4709" w:rsidP="00F4571F">
            <w:pPr>
              <w:pStyle w:val="Body"/>
              <w:spacing w:after="0" w:line="240" w:lineRule="auto"/>
              <w:jc w:val="left"/>
              <w:rPr>
                <w:rFonts w:ascii="Times New Roman" w:hAnsi="Times New Roman"/>
                <w:sz w:val="22"/>
                <w:szCs w:val="22"/>
                <w:lang w:val="hr-HR"/>
              </w:rPr>
            </w:pPr>
            <w:r w:rsidRPr="00415AD3">
              <w:rPr>
                <w:rFonts w:ascii="Times New Roman" w:hAnsi="Times New Roman"/>
                <w:sz w:val="22"/>
                <w:szCs w:val="22"/>
                <w:lang w:val="hr-HR"/>
              </w:rPr>
              <w:t xml:space="preserve">zakonskog zastupnika </w:t>
            </w:r>
          </w:p>
          <w:p w14:paraId="49E8175A" w14:textId="1F9C6FC2" w:rsidR="007A4709" w:rsidRPr="00415AD3" w:rsidRDefault="00471D11" w:rsidP="00F4571F">
            <w:pPr>
              <w:pStyle w:val="Body"/>
              <w:spacing w:after="0" w:line="240" w:lineRule="auto"/>
              <w:jc w:val="left"/>
              <w:rPr>
                <w:rFonts w:ascii="Times New Roman" w:hAnsi="Times New Roman"/>
                <w:sz w:val="22"/>
                <w:szCs w:val="22"/>
                <w:lang w:val="hr-HR"/>
              </w:rPr>
            </w:pPr>
            <w:r>
              <w:rPr>
                <w:rFonts w:ascii="Times New Roman" w:hAnsi="Times New Roman"/>
                <w:sz w:val="22"/>
                <w:szCs w:val="22"/>
                <w:lang w:val="hr-HR"/>
              </w:rPr>
              <w:t>(ako se primjenuje)</w:t>
            </w:r>
            <w:r w:rsidR="007A4709" w:rsidRPr="00415AD3">
              <w:rPr>
                <w:rFonts w:ascii="Times New Roman" w:hAnsi="Times New Roman"/>
                <w:sz w:val="22"/>
                <w:szCs w:val="22"/>
                <w:lang w:val="hr-HR"/>
              </w:rPr>
              <w:t>: _______________________</w:t>
            </w:r>
          </w:p>
          <w:p w14:paraId="67D4C2D7" w14:textId="55E43ABA" w:rsidR="007A4709" w:rsidRPr="00415AD3" w:rsidRDefault="007A4709" w:rsidP="00F4571F">
            <w:pPr>
              <w:pStyle w:val="Body"/>
              <w:spacing w:after="0" w:line="240" w:lineRule="auto"/>
              <w:rPr>
                <w:rFonts w:ascii="Times New Roman" w:hAnsi="Times New Roman"/>
                <w:sz w:val="22"/>
                <w:szCs w:val="22"/>
                <w:lang w:val="hr-HR"/>
              </w:rPr>
            </w:pPr>
            <w:r w:rsidRPr="00415AD3">
              <w:rPr>
                <w:rFonts w:ascii="Times New Roman" w:hAnsi="Times New Roman"/>
                <w:sz w:val="22"/>
                <w:szCs w:val="22"/>
                <w:lang w:val="hr-HR"/>
              </w:rPr>
              <w:t xml:space="preserve">                </w:t>
            </w:r>
            <w:r w:rsidR="00415AD3">
              <w:rPr>
                <w:rFonts w:ascii="Times New Roman" w:hAnsi="Times New Roman"/>
                <w:sz w:val="22"/>
                <w:szCs w:val="22"/>
                <w:lang w:val="hr-HR"/>
              </w:rPr>
              <w:t xml:space="preserve">                </w:t>
            </w:r>
            <w:r w:rsidRPr="00415AD3">
              <w:rPr>
                <w:rFonts w:ascii="Times New Roman" w:hAnsi="Times New Roman"/>
                <w:sz w:val="22"/>
                <w:szCs w:val="22"/>
                <w:lang w:val="hr-HR"/>
              </w:rPr>
              <w:t xml:space="preserve"> </w:t>
            </w:r>
            <w:r w:rsidRPr="00415AD3">
              <w:rPr>
                <w:rFonts w:ascii="Times New Roman" w:hAnsi="Times New Roman"/>
                <w:sz w:val="22"/>
                <w:szCs w:val="22"/>
                <w:vertAlign w:val="superscript"/>
                <w:lang w:val="hr-HR"/>
              </w:rPr>
              <w:t>UNIJETI ČITKO, ŠTAMPANIM SLOVIMA</w:t>
            </w:r>
          </w:p>
        </w:tc>
      </w:tr>
    </w:tbl>
    <w:p w14:paraId="5202C16A" w14:textId="44EBD5AC" w:rsidR="007A4709" w:rsidRPr="00415AD3" w:rsidRDefault="007A4709" w:rsidP="00A911ED">
      <w:pPr>
        <w:tabs>
          <w:tab w:val="left" w:pos="7890"/>
        </w:tabs>
        <w:spacing w:after="0" w:line="240" w:lineRule="auto"/>
        <w:rPr>
          <w:rFonts w:ascii="Times New Roman" w:eastAsia="Times New Roman" w:hAnsi="Times New Roman" w:cs="Times New Roman"/>
          <w:b/>
          <w:kern w:val="20"/>
          <w:u w:val="single"/>
          <w:lang w:val="hr-HR" w:eastAsia="en-GB"/>
        </w:rPr>
      </w:pPr>
    </w:p>
    <w:sectPr w:rsidR="007A4709" w:rsidRPr="00415AD3" w:rsidSect="00E5641B">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F250" w14:textId="77777777" w:rsidR="009502AB" w:rsidRDefault="009502AB" w:rsidP="00E207D8">
      <w:pPr>
        <w:spacing w:after="0" w:line="240" w:lineRule="auto"/>
      </w:pPr>
      <w:r>
        <w:separator/>
      </w:r>
    </w:p>
  </w:endnote>
  <w:endnote w:type="continuationSeparator" w:id="0">
    <w:p w14:paraId="334651E7" w14:textId="77777777" w:rsidR="009502AB" w:rsidRDefault="009502AB" w:rsidP="00E207D8">
      <w:pPr>
        <w:spacing w:after="0" w:line="240" w:lineRule="auto"/>
      </w:pPr>
      <w:r>
        <w:continuationSeparator/>
      </w:r>
    </w:p>
  </w:endnote>
  <w:endnote w:type="continuationNotice" w:id="1">
    <w:p w14:paraId="20A1E8D5" w14:textId="77777777" w:rsidR="009502AB" w:rsidRDefault="00950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olta Modern Text 55 Roman">
    <w:altName w:val="Times New Roman"/>
    <w:panose1 w:val="00000000000000000000"/>
    <w:charset w:val="00"/>
    <w:family w:val="roman"/>
    <w:notTrueType/>
    <w:pitch w:val="default"/>
    <w:sig w:usb0="00000003" w:usb1="00000000" w:usb2="00000000" w:usb3="00000000" w:csb0="00000001" w:csb1="00000000"/>
  </w:font>
  <w:font w:name="Sabon">
    <w:panose1 w:val="02020602060200020203"/>
    <w:charset w:val="EE"/>
    <w:family w:val="roman"/>
    <w:pitch w:val="variable"/>
    <w:sig w:usb0="00000287" w:usb1="00000000" w:usb2="00000000" w:usb3="00000000" w:csb0="0000009F" w:csb1="00000000"/>
  </w:font>
  <w:font w:name="Imag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144843"/>
      <w:docPartObj>
        <w:docPartGallery w:val="Page Numbers (Bottom of Page)"/>
        <w:docPartUnique/>
      </w:docPartObj>
    </w:sdtPr>
    <w:sdtEndPr>
      <w:rPr>
        <w:noProof/>
      </w:rPr>
    </w:sdtEndPr>
    <w:sdtContent>
      <w:p w14:paraId="5C05BA2E" w14:textId="3FB21D95" w:rsidR="00415AD3" w:rsidRDefault="00415AD3">
        <w:pPr>
          <w:pStyle w:val="Footer"/>
          <w:jc w:val="center"/>
        </w:pPr>
        <w:r>
          <w:fldChar w:fldCharType="begin"/>
        </w:r>
        <w:r>
          <w:instrText xml:space="preserve"> PAGE   \* MERGEFORMAT </w:instrText>
        </w:r>
        <w:r>
          <w:fldChar w:fldCharType="separate"/>
        </w:r>
        <w:r w:rsidR="00471D11">
          <w:rPr>
            <w:noProof/>
          </w:rPr>
          <w:t>1</w:t>
        </w:r>
        <w:r>
          <w:rPr>
            <w:noProof/>
          </w:rPr>
          <w:fldChar w:fldCharType="end"/>
        </w:r>
      </w:p>
    </w:sdtContent>
  </w:sdt>
  <w:p w14:paraId="490A750B" w14:textId="77777777" w:rsidR="00415AD3" w:rsidRDefault="0041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66BE" w14:textId="77777777" w:rsidR="009502AB" w:rsidRDefault="009502AB" w:rsidP="00E207D8">
      <w:pPr>
        <w:spacing w:after="0" w:line="240" w:lineRule="auto"/>
      </w:pPr>
      <w:r>
        <w:separator/>
      </w:r>
    </w:p>
  </w:footnote>
  <w:footnote w:type="continuationSeparator" w:id="0">
    <w:p w14:paraId="4B104807" w14:textId="77777777" w:rsidR="009502AB" w:rsidRDefault="009502AB" w:rsidP="00E207D8">
      <w:pPr>
        <w:spacing w:after="0" w:line="240" w:lineRule="auto"/>
      </w:pPr>
      <w:r>
        <w:continuationSeparator/>
      </w:r>
    </w:p>
  </w:footnote>
  <w:footnote w:type="continuationNotice" w:id="1">
    <w:p w14:paraId="2D0E6DD6" w14:textId="77777777" w:rsidR="009502AB" w:rsidRDefault="009502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220"/>
      </w:pPr>
      <w:rPr>
        <w:rFonts w:ascii="Arial" w:hAnsi="Arial" w:cs="Arial"/>
        <w:b w:val="0"/>
        <w:bCs w:val="0"/>
        <w:color w:val="665852"/>
        <w:w w:val="14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3E7618"/>
    <w:multiLevelType w:val="hybridMultilevel"/>
    <w:tmpl w:val="7906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4A47"/>
    <w:multiLevelType w:val="hybridMultilevel"/>
    <w:tmpl w:val="C2F6F1D2"/>
    <w:lvl w:ilvl="0" w:tplc="A72A67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1123"/>
    <w:multiLevelType w:val="hybridMultilevel"/>
    <w:tmpl w:val="206C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92224"/>
    <w:multiLevelType w:val="multilevel"/>
    <w:tmpl w:val="04C0AA3C"/>
    <w:lvl w:ilvl="0">
      <w:start w:val="1"/>
      <w:numFmt w:val="bullet"/>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26186"/>
    <w:multiLevelType w:val="hybridMultilevel"/>
    <w:tmpl w:val="5654587A"/>
    <w:lvl w:ilvl="0" w:tplc="B21EB558">
      <w:start w:val="1"/>
      <w:numFmt w:val="bullet"/>
      <w:lvlText w:val=""/>
      <w:lvlJc w:val="left"/>
      <w:pPr>
        <w:ind w:left="720" w:hanging="360"/>
      </w:pPr>
      <w:rPr>
        <w:rFonts w:ascii="Symbol" w:hAnsi="Symbol" w:hint="default"/>
      </w:rPr>
    </w:lvl>
    <w:lvl w:ilvl="1" w:tplc="A11068F2">
      <w:start w:val="1"/>
      <w:numFmt w:val="bullet"/>
      <w:lvlText w:val="o"/>
      <w:lvlJc w:val="left"/>
      <w:pPr>
        <w:ind w:left="1440" w:hanging="360"/>
      </w:pPr>
      <w:rPr>
        <w:rFonts w:ascii="Courier New" w:hAnsi="Courier New" w:hint="default"/>
      </w:rPr>
    </w:lvl>
    <w:lvl w:ilvl="2" w:tplc="AD1446A0">
      <w:start w:val="1"/>
      <w:numFmt w:val="bullet"/>
      <w:lvlText w:val=""/>
      <w:lvlJc w:val="left"/>
      <w:pPr>
        <w:ind w:left="2160" w:hanging="360"/>
      </w:pPr>
      <w:rPr>
        <w:rFonts w:ascii="Wingdings" w:hAnsi="Wingdings" w:hint="default"/>
      </w:rPr>
    </w:lvl>
    <w:lvl w:ilvl="3" w:tplc="EF589A8E">
      <w:start w:val="1"/>
      <w:numFmt w:val="bullet"/>
      <w:lvlText w:val=""/>
      <w:lvlJc w:val="left"/>
      <w:pPr>
        <w:ind w:left="2880" w:hanging="360"/>
      </w:pPr>
      <w:rPr>
        <w:rFonts w:ascii="Symbol" w:hAnsi="Symbol" w:hint="default"/>
      </w:rPr>
    </w:lvl>
    <w:lvl w:ilvl="4" w:tplc="B588B462">
      <w:start w:val="1"/>
      <w:numFmt w:val="bullet"/>
      <w:lvlText w:val="o"/>
      <w:lvlJc w:val="left"/>
      <w:pPr>
        <w:ind w:left="3600" w:hanging="360"/>
      </w:pPr>
      <w:rPr>
        <w:rFonts w:ascii="Courier New" w:hAnsi="Courier New" w:hint="default"/>
      </w:rPr>
    </w:lvl>
    <w:lvl w:ilvl="5" w:tplc="A1C23CA4">
      <w:start w:val="1"/>
      <w:numFmt w:val="bullet"/>
      <w:lvlText w:val=""/>
      <w:lvlJc w:val="left"/>
      <w:pPr>
        <w:ind w:left="4320" w:hanging="360"/>
      </w:pPr>
      <w:rPr>
        <w:rFonts w:ascii="Wingdings" w:hAnsi="Wingdings" w:hint="default"/>
      </w:rPr>
    </w:lvl>
    <w:lvl w:ilvl="6" w:tplc="E1B8DAFE">
      <w:start w:val="1"/>
      <w:numFmt w:val="bullet"/>
      <w:lvlText w:val=""/>
      <w:lvlJc w:val="left"/>
      <w:pPr>
        <w:ind w:left="5040" w:hanging="360"/>
      </w:pPr>
      <w:rPr>
        <w:rFonts w:ascii="Symbol" w:hAnsi="Symbol" w:hint="default"/>
      </w:rPr>
    </w:lvl>
    <w:lvl w:ilvl="7" w:tplc="CBC621B4">
      <w:start w:val="1"/>
      <w:numFmt w:val="bullet"/>
      <w:lvlText w:val="o"/>
      <w:lvlJc w:val="left"/>
      <w:pPr>
        <w:ind w:left="5760" w:hanging="360"/>
      </w:pPr>
      <w:rPr>
        <w:rFonts w:ascii="Courier New" w:hAnsi="Courier New" w:hint="default"/>
      </w:rPr>
    </w:lvl>
    <w:lvl w:ilvl="8" w:tplc="639E127E">
      <w:start w:val="1"/>
      <w:numFmt w:val="bullet"/>
      <w:lvlText w:val=""/>
      <w:lvlJc w:val="left"/>
      <w:pPr>
        <w:ind w:left="6480" w:hanging="360"/>
      </w:pPr>
      <w:rPr>
        <w:rFonts w:ascii="Wingdings" w:hAnsi="Wingdings" w:hint="default"/>
      </w:rPr>
    </w:lvl>
  </w:abstractNum>
  <w:abstractNum w:abstractNumId="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455C9"/>
    <w:multiLevelType w:val="hybridMultilevel"/>
    <w:tmpl w:val="94B6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E21D2"/>
    <w:multiLevelType w:val="hybridMultilevel"/>
    <w:tmpl w:val="4F3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61571"/>
    <w:multiLevelType w:val="hybridMultilevel"/>
    <w:tmpl w:val="9A54F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9E014A"/>
    <w:multiLevelType w:val="hybridMultilevel"/>
    <w:tmpl w:val="3AE60BD8"/>
    <w:lvl w:ilvl="0" w:tplc="B808AECC">
      <w:start w:val="1"/>
      <w:numFmt w:val="bullet"/>
      <w:lvlText w:val=""/>
      <w:lvlJc w:val="left"/>
      <w:pPr>
        <w:ind w:left="720" w:hanging="360"/>
      </w:pPr>
      <w:rPr>
        <w:rFonts w:ascii="Symbol" w:hAnsi="Symbol" w:hint="default"/>
      </w:rPr>
    </w:lvl>
    <w:lvl w:ilvl="1" w:tplc="66927E90">
      <w:start w:val="1"/>
      <w:numFmt w:val="bullet"/>
      <w:lvlText w:val="o"/>
      <w:lvlJc w:val="left"/>
      <w:pPr>
        <w:ind w:left="1440" w:hanging="360"/>
      </w:pPr>
      <w:rPr>
        <w:rFonts w:ascii="Courier New" w:hAnsi="Courier New" w:hint="default"/>
      </w:rPr>
    </w:lvl>
    <w:lvl w:ilvl="2" w:tplc="D3FACEB4">
      <w:start w:val="1"/>
      <w:numFmt w:val="bullet"/>
      <w:lvlText w:val=""/>
      <w:lvlJc w:val="left"/>
      <w:pPr>
        <w:ind w:left="2160" w:hanging="360"/>
      </w:pPr>
      <w:rPr>
        <w:rFonts w:ascii="Wingdings" w:hAnsi="Wingdings" w:hint="default"/>
      </w:rPr>
    </w:lvl>
    <w:lvl w:ilvl="3" w:tplc="6AA0DFE6">
      <w:start w:val="1"/>
      <w:numFmt w:val="bullet"/>
      <w:lvlText w:val=""/>
      <w:lvlJc w:val="left"/>
      <w:pPr>
        <w:ind w:left="2880" w:hanging="360"/>
      </w:pPr>
      <w:rPr>
        <w:rFonts w:ascii="Symbol" w:hAnsi="Symbol" w:hint="default"/>
      </w:rPr>
    </w:lvl>
    <w:lvl w:ilvl="4" w:tplc="0CCC2D88">
      <w:start w:val="1"/>
      <w:numFmt w:val="bullet"/>
      <w:lvlText w:val="o"/>
      <w:lvlJc w:val="left"/>
      <w:pPr>
        <w:ind w:left="3600" w:hanging="360"/>
      </w:pPr>
      <w:rPr>
        <w:rFonts w:ascii="Courier New" w:hAnsi="Courier New" w:hint="default"/>
      </w:rPr>
    </w:lvl>
    <w:lvl w:ilvl="5" w:tplc="0E6214E4">
      <w:start w:val="1"/>
      <w:numFmt w:val="bullet"/>
      <w:lvlText w:val=""/>
      <w:lvlJc w:val="left"/>
      <w:pPr>
        <w:ind w:left="4320" w:hanging="360"/>
      </w:pPr>
      <w:rPr>
        <w:rFonts w:ascii="Wingdings" w:hAnsi="Wingdings" w:hint="default"/>
      </w:rPr>
    </w:lvl>
    <w:lvl w:ilvl="6" w:tplc="EEF60356">
      <w:start w:val="1"/>
      <w:numFmt w:val="bullet"/>
      <w:lvlText w:val=""/>
      <w:lvlJc w:val="left"/>
      <w:pPr>
        <w:ind w:left="5040" w:hanging="360"/>
      </w:pPr>
      <w:rPr>
        <w:rFonts w:ascii="Symbol" w:hAnsi="Symbol" w:hint="default"/>
      </w:rPr>
    </w:lvl>
    <w:lvl w:ilvl="7" w:tplc="40D21044">
      <w:start w:val="1"/>
      <w:numFmt w:val="bullet"/>
      <w:lvlText w:val="o"/>
      <w:lvlJc w:val="left"/>
      <w:pPr>
        <w:ind w:left="5760" w:hanging="360"/>
      </w:pPr>
      <w:rPr>
        <w:rFonts w:ascii="Courier New" w:hAnsi="Courier New" w:hint="default"/>
      </w:rPr>
    </w:lvl>
    <w:lvl w:ilvl="8" w:tplc="48320438">
      <w:start w:val="1"/>
      <w:numFmt w:val="bullet"/>
      <w:lvlText w:val=""/>
      <w:lvlJc w:val="left"/>
      <w:pPr>
        <w:ind w:left="6480" w:hanging="360"/>
      </w:pPr>
      <w:rPr>
        <w:rFonts w:ascii="Wingdings" w:hAnsi="Wingdings" w:hint="default"/>
      </w:rPr>
    </w:lvl>
  </w:abstractNum>
  <w:abstractNum w:abstractNumId="11"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715BB"/>
    <w:multiLevelType w:val="hybridMultilevel"/>
    <w:tmpl w:val="7DFCB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310FD"/>
    <w:multiLevelType w:val="hybridMultilevel"/>
    <w:tmpl w:val="E08AA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49435E6"/>
    <w:multiLevelType w:val="hybridMultilevel"/>
    <w:tmpl w:val="DA9AF712"/>
    <w:lvl w:ilvl="0" w:tplc="14320AC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A5D84"/>
    <w:multiLevelType w:val="hybridMultilevel"/>
    <w:tmpl w:val="AFFA9756"/>
    <w:lvl w:ilvl="0" w:tplc="29366394">
      <w:start w:val="1"/>
      <w:numFmt w:val="bullet"/>
      <w:lvlText w:val="•"/>
      <w:lvlJc w:val="left"/>
      <w:pPr>
        <w:tabs>
          <w:tab w:val="num" w:pos="720"/>
        </w:tabs>
        <w:ind w:left="720" w:hanging="360"/>
      </w:pPr>
      <w:rPr>
        <w:rFonts w:ascii="Arial" w:hAnsi="Arial" w:hint="default"/>
      </w:rPr>
    </w:lvl>
    <w:lvl w:ilvl="1" w:tplc="B72EF880" w:tentative="1">
      <w:start w:val="1"/>
      <w:numFmt w:val="bullet"/>
      <w:lvlText w:val="•"/>
      <w:lvlJc w:val="left"/>
      <w:pPr>
        <w:tabs>
          <w:tab w:val="num" w:pos="1440"/>
        </w:tabs>
        <w:ind w:left="1440" w:hanging="360"/>
      </w:pPr>
      <w:rPr>
        <w:rFonts w:ascii="Arial" w:hAnsi="Arial" w:hint="default"/>
      </w:rPr>
    </w:lvl>
    <w:lvl w:ilvl="2" w:tplc="DEF4E000" w:tentative="1">
      <w:start w:val="1"/>
      <w:numFmt w:val="bullet"/>
      <w:lvlText w:val="•"/>
      <w:lvlJc w:val="left"/>
      <w:pPr>
        <w:tabs>
          <w:tab w:val="num" w:pos="2160"/>
        </w:tabs>
        <w:ind w:left="2160" w:hanging="360"/>
      </w:pPr>
      <w:rPr>
        <w:rFonts w:ascii="Arial" w:hAnsi="Arial" w:hint="default"/>
      </w:rPr>
    </w:lvl>
    <w:lvl w:ilvl="3" w:tplc="06822A2C" w:tentative="1">
      <w:start w:val="1"/>
      <w:numFmt w:val="bullet"/>
      <w:lvlText w:val="•"/>
      <w:lvlJc w:val="left"/>
      <w:pPr>
        <w:tabs>
          <w:tab w:val="num" w:pos="2880"/>
        </w:tabs>
        <w:ind w:left="2880" w:hanging="360"/>
      </w:pPr>
      <w:rPr>
        <w:rFonts w:ascii="Arial" w:hAnsi="Arial" w:hint="default"/>
      </w:rPr>
    </w:lvl>
    <w:lvl w:ilvl="4" w:tplc="27C8838A" w:tentative="1">
      <w:start w:val="1"/>
      <w:numFmt w:val="bullet"/>
      <w:lvlText w:val="•"/>
      <w:lvlJc w:val="left"/>
      <w:pPr>
        <w:tabs>
          <w:tab w:val="num" w:pos="3600"/>
        </w:tabs>
        <w:ind w:left="3600" w:hanging="360"/>
      </w:pPr>
      <w:rPr>
        <w:rFonts w:ascii="Arial" w:hAnsi="Arial" w:hint="default"/>
      </w:rPr>
    </w:lvl>
    <w:lvl w:ilvl="5" w:tplc="C3A64C36" w:tentative="1">
      <w:start w:val="1"/>
      <w:numFmt w:val="bullet"/>
      <w:lvlText w:val="•"/>
      <w:lvlJc w:val="left"/>
      <w:pPr>
        <w:tabs>
          <w:tab w:val="num" w:pos="4320"/>
        </w:tabs>
        <w:ind w:left="4320" w:hanging="360"/>
      </w:pPr>
      <w:rPr>
        <w:rFonts w:ascii="Arial" w:hAnsi="Arial" w:hint="default"/>
      </w:rPr>
    </w:lvl>
    <w:lvl w:ilvl="6" w:tplc="480A36F2" w:tentative="1">
      <w:start w:val="1"/>
      <w:numFmt w:val="bullet"/>
      <w:lvlText w:val="•"/>
      <w:lvlJc w:val="left"/>
      <w:pPr>
        <w:tabs>
          <w:tab w:val="num" w:pos="5040"/>
        </w:tabs>
        <w:ind w:left="5040" w:hanging="360"/>
      </w:pPr>
      <w:rPr>
        <w:rFonts w:ascii="Arial" w:hAnsi="Arial" w:hint="default"/>
      </w:rPr>
    </w:lvl>
    <w:lvl w:ilvl="7" w:tplc="37D0B380" w:tentative="1">
      <w:start w:val="1"/>
      <w:numFmt w:val="bullet"/>
      <w:lvlText w:val="•"/>
      <w:lvlJc w:val="left"/>
      <w:pPr>
        <w:tabs>
          <w:tab w:val="num" w:pos="5760"/>
        </w:tabs>
        <w:ind w:left="5760" w:hanging="360"/>
      </w:pPr>
      <w:rPr>
        <w:rFonts w:ascii="Arial" w:hAnsi="Arial" w:hint="default"/>
      </w:rPr>
    </w:lvl>
    <w:lvl w:ilvl="8" w:tplc="D3D051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763AB3"/>
    <w:multiLevelType w:val="hybridMultilevel"/>
    <w:tmpl w:val="4DCCFC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3B17CF4"/>
    <w:multiLevelType w:val="multilevel"/>
    <w:tmpl w:val="090A2F06"/>
    <w:lvl w:ilvl="0">
      <w:start w:val="12"/>
      <w:numFmt w:val="bullet"/>
      <w:pStyle w:val="dashbullet2"/>
      <w:lvlText w:val="-"/>
      <w:lvlJc w:val="left"/>
      <w:pPr>
        <w:tabs>
          <w:tab w:val="num" w:pos="1361"/>
        </w:tabs>
        <w:ind w:left="1361" w:hanging="681"/>
      </w:pPr>
      <w:rPr>
        <w:rFonts w:ascii="Arial" w:eastAsia="MS Mincho" w:hAnsi="Arial" w:cs="Aria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F3687"/>
    <w:multiLevelType w:val="hybridMultilevel"/>
    <w:tmpl w:val="2E6A2830"/>
    <w:lvl w:ilvl="0" w:tplc="2924978E">
      <w:start w:val="1"/>
      <w:numFmt w:val="bullet"/>
      <w:lvlText w:val=""/>
      <w:lvlJc w:val="left"/>
      <w:pPr>
        <w:ind w:left="720" w:hanging="360"/>
      </w:pPr>
      <w:rPr>
        <w:rFonts w:ascii="Symbol" w:hAnsi="Symbol" w:hint="default"/>
      </w:rPr>
    </w:lvl>
    <w:lvl w:ilvl="1" w:tplc="B4A0FD10">
      <w:start w:val="1"/>
      <w:numFmt w:val="bullet"/>
      <w:lvlText w:val="o"/>
      <w:lvlJc w:val="left"/>
      <w:pPr>
        <w:ind w:left="1440" w:hanging="360"/>
      </w:pPr>
      <w:rPr>
        <w:rFonts w:ascii="Courier New" w:hAnsi="Courier New" w:hint="default"/>
      </w:rPr>
    </w:lvl>
    <w:lvl w:ilvl="2" w:tplc="EDBE57DA">
      <w:start w:val="1"/>
      <w:numFmt w:val="bullet"/>
      <w:lvlText w:val=""/>
      <w:lvlJc w:val="left"/>
      <w:pPr>
        <w:ind w:left="2160" w:hanging="360"/>
      </w:pPr>
      <w:rPr>
        <w:rFonts w:ascii="Wingdings" w:hAnsi="Wingdings" w:hint="default"/>
      </w:rPr>
    </w:lvl>
    <w:lvl w:ilvl="3" w:tplc="971A5FF8">
      <w:start w:val="1"/>
      <w:numFmt w:val="bullet"/>
      <w:lvlText w:val=""/>
      <w:lvlJc w:val="left"/>
      <w:pPr>
        <w:ind w:left="2880" w:hanging="360"/>
      </w:pPr>
      <w:rPr>
        <w:rFonts w:ascii="Symbol" w:hAnsi="Symbol" w:hint="default"/>
      </w:rPr>
    </w:lvl>
    <w:lvl w:ilvl="4" w:tplc="4ADE75AC">
      <w:start w:val="1"/>
      <w:numFmt w:val="bullet"/>
      <w:lvlText w:val="o"/>
      <w:lvlJc w:val="left"/>
      <w:pPr>
        <w:ind w:left="3600" w:hanging="360"/>
      </w:pPr>
      <w:rPr>
        <w:rFonts w:ascii="Courier New" w:hAnsi="Courier New" w:hint="default"/>
      </w:rPr>
    </w:lvl>
    <w:lvl w:ilvl="5" w:tplc="BE5A33FC">
      <w:start w:val="1"/>
      <w:numFmt w:val="bullet"/>
      <w:lvlText w:val=""/>
      <w:lvlJc w:val="left"/>
      <w:pPr>
        <w:ind w:left="4320" w:hanging="360"/>
      </w:pPr>
      <w:rPr>
        <w:rFonts w:ascii="Wingdings" w:hAnsi="Wingdings" w:hint="default"/>
      </w:rPr>
    </w:lvl>
    <w:lvl w:ilvl="6" w:tplc="C1205B94">
      <w:start w:val="1"/>
      <w:numFmt w:val="bullet"/>
      <w:lvlText w:val=""/>
      <w:lvlJc w:val="left"/>
      <w:pPr>
        <w:ind w:left="5040" w:hanging="360"/>
      </w:pPr>
      <w:rPr>
        <w:rFonts w:ascii="Symbol" w:hAnsi="Symbol" w:hint="default"/>
      </w:rPr>
    </w:lvl>
    <w:lvl w:ilvl="7" w:tplc="B46C2820">
      <w:start w:val="1"/>
      <w:numFmt w:val="bullet"/>
      <w:lvlText w:val="o"/>
      <w:lvlJc w:val="left"/>
      <w:pPr>
        <w:ind w:left="5760" w:hanging="360"/>
      </w:pPr>
      <w:rPr>
        <w:rFonts w:ascii="Courier New" w:hAnsi="Courier New" w:hint="default"/>
      </w:rPr>
    </w:lvl>
    <w:lvl w:ilvl="8" w:tplc="BBE031E0">
      <w:start w:val="1"/>
      <w:numFmt w:val="bullet"/>
      <w:lvlText w:val=""/>
      <w:lvlJc w:val="left"/>
      <w:pPr>
        <w:ind w:left="6480" w:hanging="360"/>
      </w:pPr>
      <w:rPr>
        <w:rFonts w:ascii="Wingdings" w:hAnsi="Wingdings" w:hint="default"/>
      </w:rPr>
    </w:lvl>
  </w:abstractNum>
  <w:abstractNum w:abstractNumId="19" w15:restartNumberingAfterBreak="0">
    <w:nsid w:val="5D2C2E66"/>
    <w:multiLevelType w:val="hybridMultilevel"/>
    <w:tmpl w:val="7A48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C0BEB"/>
    <w:multiLevelType w:val="hybridMultilevel"/>
    <w:tmpl w:val="D2D49F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EF266F"/>
    <w:multiLevelType w:val="hybridMultilevel"/>
    <w:tmpl w:val="DBB8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1253C"/>
    <w:multiLevelType w:val="hybridMultilevel"/>
    <w:tmpl w:val="456E0496"/>
    <w:lvl w:ilvl="0" w:tplc="3DBA94F4">
      <w:start w:val="1"/>
      <w:numFmt w:val="bullet"/>
      <w:lvlText w:val="•"/>
      <w:lvlJc w:val="left"/>
      <w:pPr>
        <w:tabs>
          <w:tab w:val="num" w:pos="720"/>
        </w:tabs>
        <w:ind w:left="720" w:hanging="360"/>
      </w:pPr>
      <w:rPr>
        <w:rFonts w:ascii="Arial" w:hAnsi="Arial" w:hint="default"/>
      </w:rPr>
    </w:lvl>
    <w:lvl w:ilvl="1" w:tplc="C5CE046E" w:tentative="1">
      <w:start w:val="1"/>
      <w:numFmt w:val="bullet"/>
      <w:lvlText w:val="•"/>
      <w:lvlJc w:val="left"/>
      <w:pPr>
        <w:tabs>
          <w:tab w:val="num" w:pos="1440"/>
        </w:tabs>
        <w:ind w:left="1440" w:hanging="360"/>
      </w:pPr>
      <w:rPr>
        <w:rFonts w:ascii="Arial" w:hAnsi="Arial" w:hint="default"/>
      </w:rPr>
    </w:lvl>
    <w:lvl w:ilvl="2" w:tplc="6FE88044" w:tentative="1">
      <w:start w:val="1"/>
      <w:numFmt w:val="bullet"/>
      <w:lvlText w:val="•"/>
      <w:lvlJc w:val="left"/>
      <w:pPr>
        <w:tabs>
          <w:tab w:val="num" w:pos="2160"/>
        </w:tabs>
        <w:ind w:left="2160" w:hanging="360"/>
      </w:pPr>
      <w:rPr>
        <w:rFonts w:ascii="Arial" w:hAnsi="Arial" w:hint="default"/>
      </w:rPr>
    </w:lvl>
    <w:lvl w:ilvl="3" w:tplc="3BFEEF34" w:tentative="1">
      <w:start w:val="1"/>
      <w:numFmt w:val="bullet"/>
      <w:lvlText w:val="•"/>
      <w:lvlJc w:val="left"/>
      <w:pPr>
        <w:tabs>
          <w:tab w:val="num" w:pos="2880"/>
        </w:tabs>
        <w:ind w:left="2880" w:hanging="360"/>
      </w:pPr>
      <w:rPr>
        <w:rFonts w:ascii="Arial" w:hAnsi="Arial" w:hint="default"/>
      </w:rPr>
    </w:lvl>
    <w:lvl w:ilvl="4" w:tplc="2ED2B146" w:tentative="1">
      <w:start w:val="1"/>
      <w:numFmt w:val="bullet"/>
      <w:lvlText w:val="•"/>
      <w:lvlJc w:val="left"/>
      <w:pPr>
        <w:tabs>
          <w:tab w:val="num" w:pos="3600"/>
        </w:tabs>
        <w:ind w:left="3600" w:hanging="360"/>
      </w:pPr>
      <w:rPr>
        <w:rFonts w:ascii="Arial" w:hAnsi="Arial" w:hint="default"/>
      </w:rPr>
    </w:lvl>
    <w:lvl w:ilvl="5" w:tplc="6714DCAA" w:tentative="1">
      <w:start w:val="1"/>
      <w:numFmt w:val="bullet"/>
      <w:lvlText w:val="•"/>
      <w:lvlJc w:val="left"/>
      <w:pPr>
        <w:tabs>
          <w:tab w:val="num" w:pos="4320"/>
        </w:tabs>
        <w:ind w:left="4320" w:hanging="360"/>
      </w:pPr>
      <w:rPr>
        <w:rFonts w:ascii="Arial" w:hAnsi="Arial" w:hint="default"/>
      </w:rPr>
    </w:lvl>
    <w:lvl w:ilvl="6" w:tplc="0C64BC6A" w:tentative="1">
      <w:start w:val="1"/>
      <w:numFmt w:val="bullet"/>
      <w:lvlText w:val="•"/>
      <w:lvlJc w:val="left"/>
      <w:pPr>
        <w:tabs>
          <w:tab w:val="num" w:pos="5040"/>
        </w:tabs>
        <w:ind w:left="5040" w:hanging="360"/>
      </w:pPr>
      <w:rPr>
        <w:rFonts w:ascii="Arial" w:hAnsi="Arial" w:hint="default"/>
      </w:rPr>
    </w:lvl>
    <w:lvl w:ilvl="7" w:tplc="E850C366" w:tentative="1">
      <w:start w:val="1"/>
      <w:numFmt w:val="bullet"/>
      <w:lvlText w:val="•"/>
      <w:lvlJc w:val="left"/>
      <w:pPr>
        <w:tabs>
          <w:tab w:val="num" w:pos="5760"/>
        </w:tabs>
        <w:ind w:left="5760" w:hanging="360"/>
      </w:pPr>
      <w:rPr>
        <w:rFonts w:ascii="Arial" w:hAnsi="Arial" w:hint="default"/>
      </w:rPr>
    </w:lvl>
    <w:lvl w:ilvl="8" w:tplc="B8A4F5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AD0041"/>
    <w:multiLevelType w:val="multilevel"/>
    <w:tmpl w:val="C902F9AC"/>
    <w:lvl w:ilvl="0">
      <w:start w:val="1"/>
      <w:numFmt w:val="decimal"/>
      <w:lvlText w:val="%1)"/>
      <w:lvlJc w:val="left"/>
      <w:pPr>
        <w:tabs>
          <w:tab w:val="left" w:pos="360"/>
        </w:tabs>
        <w:ind w:left="720"/>
      </w:pPr>
      <w:rPr>
        <w:rFonts w:ascii="Calibri" w:eastAsia="Calibri" w:hAnsi="Calibri"/>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6D262183"/>
    <w:multiLevelType w:val="hybridMultilevel"/>
    <w:tmpl w:val="7DFCB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63D39"/>
    <w:multiLevelType w:val="hybridMultilevel"/>
    <w:tmpl w:val="F9DE782E"/>
    <w:lvl w:ilvl="0" w:tplc="084E01C4">
      <w:start w:val="12"/>
      <w:numFmt w:val="bullet"/>
      <w:lvlText w:val="-"/>
      <w:lvlJc w:val="left"/>
      <w:pPr>
        <w:ind w:left="1040" w:hanging="360"/>
      </w:pPr>
      <w:rPr>
        <w:rFonts w:ascii="Arial" w:eastAsia="MS Mincho" w:hAnsi="Arial" w:cs="Aria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27" w15:restartNumberingAfterBreak="0">
    <w:nsid w:val="734E359A"/>
    <w:multiLevelType w:val="hybridMultilevel"/>
    <w:tmpl w:val="ED5CA49E"/>
    <w:lvl w:ilvl="0" w:tplc="3FA8926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5C55702"/>
    <w:multiLevelType w:val="hybridMultilevel"/>
    <w:tmpl w:val="3ABA7EFE"/>
    <w:lvl w:ilvl="0" w:tplc="5AF6ED62">
      <w:start w:val="1"/>
      <w:numFmt w:val="bullet"/>
      <w:lvlText w:val=""/>
      <w:lvlJc w:val="left"/>
      <w:pPr>
        <w:ind w:left="720" w:hanging="360"/>
      </w:pPr>
      <w:rPr>
        <w:rFonts w:ascii="Symbol" w:hAnsi="Symbol" w:hint="default"/>
      </w:rPr>
    </w:lvl>
    <w:lvl w:ilvl="1" w:tplc="5912A4D0">
      <w:start w:val="1"/>
      <w:numFmt w:val="bullet"/>
      <w:lvlText w:val="o"/>
      <w:lvlJc w:val="left"/>
      <w:pPr>
        <w:ind w:left="1440" w:hanging="360"/>
      </w:pPr>
      <w:rPr>
        <w:rFonts w:ascii="Courier New" w:hAnsi="Courier New" w:hint="default"/>
      </w:rPr>
    </w:lvl>
    <w:lvl w:ilvl="2" w:tplc="2BB4ED68">
      <w:start w:val="1"/>
      <w:numFmt w:val="bullet"/>
      <w:lvlText w:val=""/>
      <w:lvlJc w:val="left"/>
      <w:pPr>
        <w:ind w:left="2160" w:hanging="360"/>
      </w:pPr>
      <w:rPr>
        <w:rFonts w:ascii="Wingdings" w:hAnsi="Wingdings" w:hint="default"/>
      </w:rPr>
    </w:lvl>
    <w:lvl w:ilvl="3" w:tplc="4B207E0C">
      <w:start w:val="1"/>
      <w:numFmt w:val="bullet"/>
      <w:lvlText w:val=""/>
      <w:lvlJc w:val="left"/>
      <w:pPr>
        <w:ind w:left="2880" w:hanging="360"/>
      </w:pPr>
      <w:rPr>
        <w:rFonts w:ascii="Symbol" w:hAnsi="Symbol" w:hint="default"/>
      </w:rPr>
    </w:lvl>
    <w:lvl w:ilvl="4" w:tplc="15C45F78">
      <w:start w:val="1"/>
      <w:numFmt w:val="bullet"/>
      <w:lvlText w:val="o"/>
      <w:lvlJc w:val="left"/>
      <w:pPr>
        <w:ind w:left="3600" w:hanging="360"/>
      </w:pPr>
      <w:rPr>
        <w:rFonts w:ascii="Courier New" w:hAnsi="Courier New" w:hint="default"/>
      </w:rPr>
    </w:lvl>
    <w:lvl w:ilvl="5" w:tplc="E1D07168">
      <w:start w:val="1"/>
      <w:numFmt w:val="bullet"/>
      <w:lvlText w:val=""/>
      <w:lvlJc w:val="left"/>
      <w:pPr>
        <w:ind w:left="4320" w:hanging="360"/>
      </w:pPr>
      <w:rPr>
        <w:rFonts w:ascii="Wingdings" w:hAnsi="Wingdings" w:hint="default"/>
      </w:rPr>
    </w:lvl>
    <w:lvl w:ilvl="6" w:tplc="FF82B284">
      <w:start w:val="1"/>
      <w:numFmt w:val="bullet"/>
      <w:lvlText w:val=""/>
      <w:lvlJc w:val="left"/>
      <w:pPr>
        <w:ind w:left="5040" w:hanging="360"/>
      </w:pPr>
      <w:rPr>
        <w:rFonts w:ascii="Symbol" w:hAnsi="Symbol" w:hint="default"/>
      </w:rPr>
    </w:lvl>
    <w:lvl w:ilvl="7" w:tplc="020E3850">
      <w:start w:val="1"/>
      <w:numFmt w:val="bullet"/>
      <w:lvlText w:val="o"/>
      <w:lvlJc w:val="left"/>
      <w:pPr>
        <w:ind w:left="5760" w:hanging="360"/>
      </w:pPr>
      <w:rPr>
        <w:rFonts w:ascii="Courier New" w:hAnsi="Courier New" w:hint="default"/>
      </w:rPr>
    </w:lvl>
    <w:lvl w:ilvl="8" w:tplc="B82ACE18">
      <w:start w:val="1"/>
      <w:numFmt w:val="bullet"/>
      <w:lvlText w:val=""/>
      <w:lvlJc w:val="left"/>
      <w:pPr>
        <w:ind w:left="6480" w:hanging="360"/>
      </w:pPr>
      <w:rPr>
        <w:rFonts w:ascii="Wingdings" w:hAnsi="Wingdings" w:hint="default"/>
      </w:r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0" w15:restartNumberingAfterBreak="0">
    <w:nsid w:val="7D9B7C2E"/>
    <w:multiLevelType w:val="hybridMultilevel"/>
    <w:tmpl w:val="ADD074A2"/>
    <w:lvl w:ilvl="0" w:tplc="07886916">
      <w:start w:val="1"/>
      <w:numFmt w:val="bullet"/>
      <w:lvlText w:val=""/>
      <w:lvlJc w:val="left"/>
      <w:pPr>
        <w:ind w:left="720" w:hanging="360"/>
      </w:pPr>
      <w:rPr>
        <w:rFonts w:ascii="Symbol" w:hAnsi="Symbol" w:hint="default"/>
      </w:rPr>
    </w:lvl>
    <w:lvl w:ilvl="1" w:tplc="E6E22B3A">
      <w:start w:val="1"/>
      <w:numFmt w:val="bullet"/>
      <w:lvlText w:val="o"/>
      <w:lvlJc w:val="left"/>
      <w:pPr>
        <w:ind w:left="1440" w:hanging="360"/>
      </w:pPr>
      <w:rPr>
        <w:rFonts w:ascii="Courier New" w:hAnsi="Courier New" w:hint="default"/>
      </w:rPr>
    </w:lvl>
    <w:lvl w:ilvl="2" w:tplc="B8506B50">
      <w:start w:val="1"/>
      <w:numFmt w:val="bullet"/>
      <w:lvlText w:val=""/>
      <w:lvlJc w:val="left"/>
      <w:pPr>
        <w:ind w:left="2160" w:hanging="360"/>
      </w:pPr>
      <w:rPr>
        <w:rFonts w:ascii="Wingdings" w:hAnsi="Wingdings" w:hint="default"/>
      </w:rPr>
    </w:lvl>
    <w:lvl w:ilvl="3" w:tplc="397002CE">
      <w:start w:val="1"/>
      <w:numFmt w:val="bullet"/>
      <w:lvlText w:val=""/>
      <w:lvlJc w:val="left"/>
      <w:pPr>
        <w:ind w:left="2880" w:hanging="360"/>
      </w:pPr>
      <w:rPr>
        <w:rFonts w:ascii="Symbol" w:hAnsi="Symbol" w:hint="default"/>
      </w:rPr>
    </w:lvl>
    <w:lvl w:ilvl="4" w:tplc="F5D0F428">
      <w:start w:val="1"/>
      <w:numFmt w:val="bullet"/>
      <w:lvlText w:val="o"/>
      <w:lvlJc w:val="left"/>
      <w:pPr>
        <w:ind w:left="3600" w:hanging="360"/>
      </w:pPr>
      <w:rPr>
        <w:rFonts w:ascii="Courier New" w:hAnsi="Courier New" w:hint="default"/>
      </w:rPr>
    </w:lvl>
    <w:lvl w:ilvl="5" w:tplc="61BCEB2E">
      <w:start w:val="1"/>
      <w:numFmt w:val="bullet"/>
      <w:lvlText w:val=""/>
      <w:lvlJc w:val="left"/>
      <w:pPr>
        <w:ind w:left="4320" w:hanging="360"/>
      </w:pPr>
      <w:rPr>
        <w:rFonts w:ascii="Wingdings" w:hAnsi="Wingdings" w:hint="default"/>
      </w:rPr>
    </w:lvl>
    <w:lvl w:ilvl="6" w:tplc="0CD8FC20">
      <w:start w:val="1"/>
      <w:numFmt w:val="bullet"/>
      <w:lvlText w:val=""/>
      <w:lvlJc w:val="left"/>
      <w:pPr>
        <w:ind w:left="5040" w:hanging="360"/>
      </w:pPr>
      <w:rPr>
        <w:rFonts w:ascii="Symbol" w:hAnsi="Symbol" w:hint="default"/>
      </w:rPr>
    </w:lvl>
    <w:lvl w:ilvl="7" w:tplc="13B8CAE8">
      <w:start w:val="1"/>
      <w:numFmt w:val="bullet"/>
      <w:lvlText w:val="o"/>
      <w:lvlJc w:val="left"/>
      <w:pPr>
        <w:ind w:left="5760" w:hanging="360"/>
      </w:pPr>
      <w:rPr>
        <w:rFonts w:ascii="Courier New" w:hAnsi="Courier New" w:hint="default"/>
      </w:rPr>
    </w:lvl>
    <w:lvl w:ilvl="8" w:tplc="D610CA5A">
      <w:start w:val="1"/>
      <w:numFmt w:val="bullet"/>
      <w:lvlText w:val=""/>
      <w:lvlJc w:val="left"/>
      <w:pPr>
        <w:ind w:left="6480" w:hanging="360"/>
      </w:pPr>
      <w:rPr>
        <w:rFonts w:ascii="Wingdings" w:hAnsi="Wingdings" w:hint="default"/>
      </w:rPr>
    </w:lvl>
  </w:abstractNum>
  <w:abstractNum w:abstractNumId="31" w15:restartNumberingAfterBreak="0">
    <w:nsid w:val="7EF431F3"/>
    <w:multiLevelType w:val="hybridMultilevel"/>
    <w:tmpl w:val="CE30BE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2F7A1F"/>
    <w:multiLevelType w:val="hybridMultilevel"/>
    <w:tmpl w:val="7DFCB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24"/>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14"/>
  </w:num>
  <w:num w:numId="13">
    <w:abstractNumId w:val="15"/>
  </w:num>
  <w:num w:numId="14">
    <w:abstractNumId w:val="22"/>
  </w:num>
  <w:num w:numId="15">
    <w:abstractNumId w:val="32"/>
  </w:num>
  <w:num w:numId="16">
    <w:abstractNumId w:val="7"/>
  </w:num>
  <w:num w:numId="17">
    <w:abstractNumId w:val="8"/>
  </w:num>
  <w:num w:numId="18">
    <w:abstractNumId w:val="3"/>
  </w:num>
  <w:num w:numId="19">
    <w:abstractNumId w:val="23"/>
  </w:num>
  <w:num w:numId="20">
    <w:abstractNumId w:val="1"/>
  </w:num>
  <w:num w:numId="21">
    <w:abstractNumId w:val="19"/>
  </w:num>
  <w:num w:numId="22">
    <w:abstractNumId w:val="21"/>
  </w:num>
  <w:num w:numId="23">
    <w:abstractNumId w:val="2"/>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0"/>
  </w:num>
  <w:num w:numId="27">
    <w:abstractNumId w:val="30"/>
  </w:num>
  <w:num w:numId="28">
    <w:abstractNumId w:val="28"/>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31"/>
  </w:num>
  <w:num w:numId="34">
    <w:abstractNumId w:val="9"/>
  </w:num>
  <w:num w:numId="35">
    <w:abstractNumId w:val="27"/>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8"/>
    <w:rsid w:val="00002A61"/>
    <w:rsid w:val="0000627A"/>
    <w:rsid w:val="0001248B"/>
    <w:rsid w:val="00017A3E"/>
    <w:rsid w:val="000460AA"/>
    <w:rsid w:val="00053143"/>
    <w:rsid w:val="00053AD4"/>
    <w:rsid w:val="00067CA7"/>
    <w:rsid w:val="00081D3F"/>
    <w:rsid w:val="0008551F"/>
    <w:rsid w:val="000856B5"/>
    <w:rsid w:val="00085C9C"/>
    <w:rsid w:val="00085E59"/>
    <w:rsid w:val="000867AA"/>
    <w:rsid w:val="00090BB7"/>
    <w:rsid w:val="000A2142"/>
    <w:rsid w:val="000C1752"/>
    <w:rsid w:val="000C2484"/>
    <w:rsid w:val="000C316A"/>
    <w:rsid w:val="000C62D2"/>
    <w:rsid w:val="000E076B"/>
    <w:rsid w:val="000E60D9"/>
    <w:rsid w:val="000E6E57"/>
    <w:rsid w:val="000F2BF4"/>
    <w:rsid w:val="000F77FB"/>
    <w:rsid w:val="00102E13"/>
    <w:rsid w:val="00103C7E"/>
    <w:rsid w:val="00104C92"/>
    <w:rsid w:val="00106805"/>
    <w:rsid w:val="00110946"/>
    <w:rsid w:val="00121A22"/>
    <w:rsid w:val="00122096"/>
    <w:rsid w:val="00123031"/>
    <w:rsid w:val="0012305B"/>
    <w:rsid w:val="00123CB2"/>
    <w:rsid w:val="00127DBE"/>
    <w:rsid w:val="00130076"/>
    <w:rsid w:val="001315E9"/>
    <w:rsid w:val="001344A7"/>
    <w:rsid w:val="00134520"/>
    <w:rsid w:val="00135295"/>
    <w:rsid w:val="0013565D"/>
    <w:rsid w:val="001406D5"/>
    <w:rsid w:val="00144E5F"/>
    <w:rsid w:val="001528BC"/>
    <w:rsid w:val="00153B78"/>
    <w:rsid w:val="001556B8"/>
    <w:rsid w:val="00156D8B"/>
    <w:rsid w:val="00161814"/>
    <w:rsid w:val="00164E0F"/>
    <w:rsid w:val="001650EF"/>
    <w:rsid w:val="001669FC"/>
    <w:rsid w:val="00171DD0"/>
    <w:rsid w:val="001736D9"/>
    <w:rsid w:val="00175D27"/>
    <w:rsid w:val="001800BD"/>
    <w:rsid w:val="00183542"/>
    <w:rsid w:val="00183CF0"/>
    <w:rsid w:val="00185DEA"/>
    <w:rsid w:val="00190CA5"/>
    <w:rsid w:val="001930BF"/>
    <w:rsid w:val="001A2D5E"/>
    <w:rsid w:val="001A42C1"/>
    <w:rsid w:val="001A4B0F"/>
    <w:rsid w:val="001A5E55"/>
    <w:rsid w:val="001A5F1B"/>
    <w:rsid w:val="001B1867"/>
    <w:rsid w:val="001B29BB"/>
    <w:rsid w:val="001B498F"/>
    <w:rsid w:val="001C1AB6"/>
    <w:rsid w:val="001C6CDC"/>
    <w:rsid w:val="001D19CF"/>
    <w:rsid w:val="001D61EB"/>
    <w:rsid w:val="001E40CC"/>
    <w:rsid w:val="001E6C00"/>
    <w:rsid w:val="001E7B53"/>
    <w:rsid w:val="001E7C70"/>
    <w:rsid w:val="001F1451"/>
    <w:rsid w:val="001F1CD7"/>
    <w:rsid w:val="001F3068"/>
    <w:rsid w:val="001F5B4E"/>
    <w:rsid w:val="001F7C27"/>
    <w:rsid w:val="00201C7F"/>
    <w:rsid w:val="0020349D"/>
    <w:rsid w:val="002037FF"/>
    <w:rsid w:val="0020751A"/>
    <w:rsid w:val="00211A9D"/>
    <w:rsid w:val="00220C7B"/>
    <w:rsid w:val="00222EBD"/>
    <w:rsid w:val="00233202"/>
    <w:rsid w:val="00233F8A"/>
    <w:rsid w:val="00234E8E"/>
    <w:rsid w:val="002400DC"/>
    <w:rsid w:val="00240DA5"/>
    <w:rsid w:val="002423B3"/>
    <w:rsid w:val="002462C8"/>
    <w:rsid w:val="00251D8E"/>
    <w:rsid w:val="00255A24"/>
    <w:rsid w:val="00260ABB"/>
    <w:rsid w:val="00261BE6"/>
    <w:rsid w:val="002631AC"/>
    <w:rsid w:val="002645BA"/>
    <w:rsid w:val="00264776"/>
    <w:rsid w:val="00264D79"/>
    <w:rsid w:val="0028352E"/>
    <w:rsid w:val="00287DA9"/>
    <w:rsid w:val="002925A5"/>
    <w:rsid w:val="002A428D"/>
    <w:rsid w:val="002A497A"/>
    <w:rsid w:val="002A4E8B"/>
    <w:rsid w:val="002A6279"/>
    <w:rsid w:val="002B6D72"/>
    <w:rsid w:val="002B6E9B"/>
    <w:rsid w:val="002C1B87"/>
    <w:rsid w:val="002C3330"/>
    <w:rsid w:val="002D1CE3"/>
    <w:rsid w:val="002E3B56"/>
    <w:rsid w:val="002E6542"/>
    <w:rsid w:val="002F273E"/>
    <w:rsid w:val="002F74D6"/>
    <w:rsid w:val="00301FF1"/>
    <w:rsid w:val="00312F62"/>
    <w:rsid w:val="00316914"/>
    <w:rsid w:val="003207A2"/>
    <w:rsid w:val="0032081A"/>
    <w:rsid w:val="0032129D"/>
    <w:rsid w:val="00327053"/>
    <w:rsid w:val="00330D57"/>
    <w:rsid w:val="00336FC5"/>
    <w:rsid w:val="00340F59"/>
    <w:rsid w:val="0034103B"/>
    <w:rsid w:val="00345E84"/>
    <w:rsid w:val="00356F17"/>
    <w:rsid w:val="00361025"/>
    <w:rsid w:val="00373F35"/>
    <w:rsid w:val="00377C8C"/>
    <w:rsid w:val="00377F53"/>
    <w:rsid w:val="00380F86"/>
    <w:rsid w:val="00385698"/>
    <w:rsid w:val="00386D08"/>
    <w:rsid w:val="0038736A"/>
    <w:rsid w:val="003A55B4"/>
    <w:rsid w:val="003B10B3"/>
    <w:rsid w:val="003B3E6F"/>
    <w:rsid w:val="003B4137"/>
    <w:rsid w:val="003B5C5C"/>
    <w:rsid w:val="003B719F"/>
    <w:rsid w:val="003E1EE0"/>
    <w:rsid w:val="003E4568"/>
    <w:rsid w:val="003F425E"/>
    <w:rsid w:val="003F6C0A"/>
    <w:rsid w:val="00401166"/>
    <w:rsid w:val="004033EF"/>
    <w:rsid w:val="00411D68"/>
    <w:rsid w:val="00411EFA"/>
    <w:rsid w:val="004134EF"/>
    <w:rsid w:val="0041511C"/>
    <w:rsid w:val="00415AD3"/>
    <w:rsid w:val="004205F1"/>
    <w:rsid w:val="0042268E"/>
    <w:rsid w:val="00424824"/>
    <w:rsid w:val="00424A94"/>
    <w:rsid w:val="00425267"/>
    <w:rsid w:val="00426F11"/>
    <w:rsid w:val="00432428"/>
    <w:rsid w:val="00433DBB"/>
    <w:rsid w:val="00437F43"/>
    <w:rsid w:val="0044631E"/>
    <w:rsid w:val="00447373"/>
    <w:rsid w:val="00451F3B"/>
    <w:rsid w:val="00455F02"/>
    <w:rsid w:val="00457C9A"/>
    <w:rsid w:val="00460EDE"/>
    <w:rsid w:val="00462E54"/>
    <w:rsid w:val="00462EA9"/>
    <w:rsid w:val="0046783E"/>
    <w:rsid w:val="0047044F"/>
    <w:rsid w:val="00470C61"/>
    <w:rsid w:val="00471D11"/>
    <w:rsid w:val="00474EB1"/>
    <w:rsid w:val="00475CDC"/>
    <w:rsid w:val="00482284"/>
    <w:rsid w:val="00484DE4"/>
    <w:rsid w:val="00485D4B"/>
    <w:rsid w:val="004864EA"/>
    <w:rsid w:val="004872D6"/>
    <w:rsid w:val="00490EBF"/>
    <w:rsid w:val="00491FAB"/>
    <w:rsid w:val="004965AD"/>
    <w:rsid w:val="004979B9"/>
    <w:rsid w:val="004A0FD6"/>
    <w:rsid w:val="004A1DF8"/>
    <w:rsid w:val="004B1119"/>
    <w:rsid w:val="004B3E98"/>
    <w:rsid w:val="004D050F"/>
    <w:rsid w:val="004D25CE"/>
    <w:rsid w:val="004D3085"/>
    <w:rsid w:val="004D5895"/>
    <w:rsid w:val="004D6230"/>
    <w:rsid w:val="004D6262"/>
    <w:rsid w:val="004D7653"/>
    <w:rsid w:val="004E572E"/>
    <w:rsid w:val="004E5750"/>
    <w:rsid w:val="004E6053"/>
    <w:rsid w:val="004F617B"/>
    <w:rsid w:val="004F739B"/>
    <w:rsid w:val="00500754"/>
    <w:rsid w:val="0050275B"/>
    <w:rsid w:val="00502EAC"/>
    <w:rsid w:val="005031DA"/>
    <w:rsid w:val="005052DE"/>
    <w:rsid w:val="005116C0"/>
    <w:rsid w:val="00516959"/>
    <w:rsid w:val="00524279"/>
    <w:rsid w:val="00531210"/>
    <w:rsid w:val="00534E1D"/>
    <w:rsid w:val="00542BD6"/>
    <w:rsid w:val="00545AFD"/>
    <w:rsid w:val="005525E5"/>
    <w:rsid w:val="00552B84"/>
    <w:rsid w:val="00552C1E"/>
    <w:rsid w:val="00555557"/>
    <w:rsid w:val="00562902"/>
    <w:rsid w:val="005776F1"/>
    <w:rsid w:val="00596AB8"/>
    <w:rsid w:val="005A4B97"/>
    <w:rsid w:val="005A6FB7"/>
    <w:rsid w:val="005B098A"/>
    <w:rsid w:val="005B18E3"/>
    <w:rsid w:val="005C0BCD"/>
    <w:rsid w:val="005C2A89"/>
    <w:rsid w:val="005C7299"/>
    <w:rsid w:val="005C7368"/>
    <w:rsid w:val="005D07C1"/>
    <w:rsid w:val="005D0AA3"/>
    <w:rsid w:val="005D400E"/>
    <w:rsid w:val="005E31B6"/>
    <w:rsid w:val="005E5564"/>
    <w:rsid w:val="005F0C6F"/>
    <w:rsid w:val="005F0E56"/>
    <w:rsid w:val="005F5282"/>
    <w:rsid w:val="005F5426"/>
    <w:rsid w:val="005F611E"/>
    <w:rsid w:val="00604A15"/>
    <w:rsid w:val="006112CC"/>
    <w:rsid w:val="0062135D"/>
    <w:rsid w:val="0062179E"/>
    <w:rsid w:val="0062229C"/>
    <w:rsid w:val="00626692"/>
    <w:rsid w:val="006308EC"/>
    <w:rsid w:val="00635FB7"/>
    <w:rsid w:val="006367A4"/>
    <w:rsid w:val="0064001A"/>
    <w:rsid w:val="00642722"/>
    <w:rsid w:val="00643B4D"/>
    <w:rsid w:val="00644E6C"/>
    <w:rsid w:val="006464A6"/>
    <w:rsid w:val="00646CBD"/>
    <w:rsid w:val="006618B6"/>
    <w:rsid w:val="006636D9"/>
    <w:rsid w:val="006643C0"/>
    <w:rsid w:val="00666629"/>
    <w:rsid w:val="00667352"/>
    <w:rsid w:val="00667E74"/>
    <w:rsid w:val="00671C1A"/>
    <w:rsid w:val="00673561"/>
    <w:rsid w:val="006735EC"/>
    <w:rsid w:val="00673F8A"/>
    <w:rsid w:val="00685B68"/>
    <w:rsid w:val="0069426B"/>
    <w:rsid w:val="006A135E"/>
    <w:rsid w:val="006A348A"/>
    <w:rsid w:val="006A753B"/>
    <w:rsid w:val="006B1D3C"/>
    <w:rsid w:val="006B38ED"/>
    <w:rsid w:val="006B41B7"/>
    <w:rsid w:val="006B6019"/>
    <w:rsid w:val="006C3825"/>
    <w:rsid w:val="006D1E30"/>
    <w:rsid w:val="006D3385"/>
    <w:rsid w:val="006D6F48"/>
    <w:rsid w:val="006D7BCF"/>
    <w:rsid w:val="006D7E32"/>
    <w:rsid w:val="006E6F4F"/>
    <w:rsid w:val="006E74B1"/>
    <w:rsid w:val="006F214D"/>
    <w:rsid w:val="006F633F"/>
    <w:rsid w:val="006F7589"/>
    <w:rsid w:val="00700AC2"/>
    <w:rsid w:val="00700CD1"/>
    <w:rsid w:val="00705C98"/>
    <w:rsid w:val="00707FF9"/>
    <w:rsid w:val="007107A5"/>
    <w:rsid w:val="0071101C"/>
    <w:rsid w:val="007118B9"/>
    <w:rsid w:val="00713851"/>
    <w:rsid w:val="0073071A"/>
    <w:rsid w:val="0073531B"/>
    <w:rsid w:val="00740734"/>
    <w:rsid w:val="0074093A"/>
    <w:rsid w:val="00742608"/>
    <w:rsid w:val="00743020"/>
    <w:rsid w:val="00743B05"/>
    <w:rsid w:val="00746716"/>
    <w:rsid w:val="00752135"/>
    <w:rsid w:val="00753F41"/>
    <w:rsid w:val="00756037"/>
    <w:rsid w:val="00756BD4"/>
    <w:rsid w:val="00756C46"/>
    <w:rsid w:val="00760946"/>
    <w:rsid w:val="007616DE"/>
    <w:rsid w:val="00763FA0"/>
    <w:rsid w:val="007803A9"/>
    <w:rsid w:val="00780B06"/>
    <w:rsid w:val="00781090"/>
    <w:rsid w:val="007820A4"/>
    <w:rsid w:val="007901A5"/>
    <w:rsid w:val="007975A1"/>
    <w:rsid w:val="00797AEA"/>
    <w:rsid w:val="007A09F7"/>
    <w:rsid w:val="007A1109"/>
    <w:rsid w:val="007A33EC"/>
    <w:rsid w:val="007A40E9"/>
    <w:rsid w:val="007A4709"/>
    <w:rsid w:val="007A5692"/>
    <w:rsid w:val="007A5DED"/>
    <w:rsid w:val="007A63EF"/>
    <w:rsid w:val="007B50F8"/>
    <w:rsid w:val="007D28F5"/>
    <w:rsid w:val="007D39A9"/>
    <w:rsid w:val="007E1729"/>
    <w:rsid w:val="007E3045"/>
    <w:rsid w:val="007E58EE"/>
    <w:rsid w:val="007F1EA8"/>
    <w:rsid w:val="007F38C7"/>
    <w:rsid w:val="007F4CAC"/>
    <w:rsid w:val="00801635"/>
    <w:rsid w:val="00804D38"/>
    <w:rsid w:val="00806611"/>
    <w:rsid w:val="00816C52"/>
    <w:rsid w:val="00822EBD"/>
    <w:rsid w:val="008241BB"/>
    <w:rsid w:val="00826767"/>
    <w:rsid w:val="008351F9"/>
    <w:rsid w:val="0083662E"/>
    <w:rsid w:val="00845A2D"/>
    <w:rsid w:val="00851265"/>
    <w:rsid w:val="00853C04"/>
    <w:rsid w:val="00857136"/>
    <w:rsid w:val="008702F9"/>
    <w:rsid w:val="008702FA"/>
    <w:rsid w:val="0087354F"/>
    <w:rsid w:val="00873823"/>
    <w:rsid w:val="00874089"/>
    <w:rsid w:val="00881DD7"/>
    <w:rsid w:val="00881E87"/>
    <w:rsid w:val="00884EA3"/>
    <w:rsid w:val="00885FFE"/>
    <w:rsid w:val="00886FA6"/>
    <w:rsid w:val="008872FB"/>
    <w:rsid w:val="008A0940"/>
    <w:rsid w:val="008A0A2C"/>
    <w:rsid w:val="008A7FBA"/>
    <w:rsid w:val="008B2A2F"/>
    <w:rsid w:val="008B593E"/>
    <w:rsid w:val="008C47FC"/>
    <w:rsid w:val="008D32CC"/>
    <w:rsid w:val="008D6571"/>
    <w:rsid w:val="008D6BCE"/>
    <w:rsid w:val="008D6D22"/>
    <w:rsid w:val="008E15E6"/>
    <w:rsid w:val="008E1725"/>
    <w:rsid w:val="008E4556"/>
    <w:rsid w:val="008F00A4"/>
    <w:rsid w:val="008F2B20"/>
    <w:rsid w:val="008F449E"/>
    <w:rsid w:val="008F576D"/>
    <w:rsid w:val="008F6164"/>
    <w:rsid w:val="008F6936"/>
    <w:rsid w:val="008F6A28"/>
    <w:rsid w:val="008F6D82"/>
    <w:rsid w:val="008F7FAE"/>
    <w:rsid w:val="009013C2"/>
    <w:rsid w:val="009040AE"/>
    <w:rsid w:val="0090473B"/>
    <w:rsid w:val="00904FA3"/>
    <w:rsid w:val="00916F46"/>
    <w:rsid w:val="0092097D"/>
    <w:rsid w:val="00921D50"/>
    <w:rsid w:val="00931CD5"/>
    <w:rsid w:val="00932B87"/>
    <w:rsid w:val="00945456"/>
    <w:rsid w:val="00946A00"/>
    <w:rsid w:val="009502AB"/>
    <w:rsid w:val="00950BE5"/>
    <w:rsid w:val="00951F10"/>
    <w:rsid w:val="009540A7"/>
    <w:rsid w:val="00963CC9"/>
    <w:rsid w:val="00973264"/>
    <w:rsid w:val="00974655"/>
    <w:rsid w:val="00976457"/>
    <w:rsid w:val="009929E4"/>
    <w:rsid w:val="00996B12"/>
    <w:rsid w:val="009A5491"/>
    <w:rsid w:val="009A65B6"/>
    <w:rsid w:val="009B3186"/>
    <w:rsid w:val="009B46F7"/>
    <w:rsid w:val="009C03A6"/>
    <w:rsid w:val="009C118D"/>
    <w:rsid w:val="009C2E05"/>
    <w:rsid w:val="009C6242"/>
    <w:rsid w:val="009D001A"/>
    <w:rsid w:val="009D2E4C"/>
    <w:rsid w:val="009D572A"/>
    <w:rsid w:val="009D6115"/>
    <w:rsid w:val="009D7A9E"/>
    <w:rsid w:val="009E07C0"/>
    <w:rsid w:val="009E1E13"/>
    <w:rsid w:val="009E54F9"/>
    <w:rsid w:val="009F4B2A"/>
    <w:rsid w:val="009F64BB"/>
    <w:rsid w:val="009F68DD"/>
    <w:rsid w:val="00A025E8"/>
    <w:rsid w:val="00A03901"/>
    <w:rsid w:val="00A0594A"/>
    <w:rsid w:val="00A07704"/>
    <w:rsid w:val="00A1036D"/>
    <w:rsid w:val="00A105B5"/>
    <w:rsid w:val="00A10AF2"/>
    <w:rsid w:val="00A11E8C"/>
    <w:rsid w:val="00A12597"/>
    <w:rsid w:val="00A13533"/>
    <w:rsid w:val="00A14BC9"/>
    <w:rsid w:val="00A15793"/>
    <w:rsid w:val="00A243E6"/>
    <w:rsid w:val="00A27F84"/>
    <w:rsid w:val="00A3128E"/>
    <w:rsid w:val="00A31E27"/>
    <w:rsid w:val="00A32E94"/>
    <w:rsid w:val="00A344C9"/>
    <w:rsid w:val="00A378CF"/>
    <w:rsid w:val="00A447B4"/>
    <w:rsid w:val="00A52414"/>
    <w:rsid w:val="00A571F1"/>
    <w:rsid w:val="00A767BD"/>
    <w:rsid w:val="00A81F10"/>
    <w:rsid w:val="00A83936"/>
    <w:rsid w:val="00A9035A"/>
    <w:rsid w:val="00A911ED"/>
    <w:rsid w:val="00A937AC"/>
    <w:rsid w:val="00A943BF"/>
    <w:rsid w:val="00A964D6"/>
    <w:rsid w:val="00AA07D9"/>
    <w:rsid w:val="00AF2D38"/>
    <w:rsid w:val="00AF4B48"/>
    <w:rsid w:val="00AF5216"/>
    <w:rsid w:val="00AF5340"/>
    <w:rsid w:val="00AF79CA"/>
    <w:rsid w:val="00B13B91"/>
    <w:rsid w:val="00B1565D"/>
    <w:rsid w:val="00B20385"/>
    <w:rsid w:val="00B2092A"/>
    <w:rsid w:val="00B25AA9"/>
    <w:rsid w:val="00B26A29"/>
    <w:rsid w:val="00B2764A"/>
    <w:rsid w:val="00B31D50"/>
    <w:rsid w:val="00B35780"/>
    <w:rsid w:val="00B40642"/>
    <w:rsid w:val="00B42250"/>
    <w:rsid w:val="00B42CF3"/>
    <w:rsid w:val="00B42CFC"/>
    <w:rsid w:val="00B46B70"/>
    <w:rsid w:val="00B548D3"/>
    <w:rsid w:val="00B561C6"/>
    <w:rsid w:val="00B607B0"/>
    <w:rsid w:val="00B640B5"/>
    <w:rsid w:val="00B648FE"/>
    <w:rsid w:val="00B65BA4"/>
    <w:rsid w:val="00B6662A"/>
    <w:rsid w:val="00B66838"/>
    <w:rsid w:val="00B70C6F"/>
    <w:rsid w:val="00B80B28"/>
    <w:rsid w:val="00B83659"/>
    <w:rsid w:val="00B844AE"/>
    <w:rsid w:val="00B85ED7"/>
    <w:rsid w:val="00B91134"/>
    <w:rsid w:val="00B917D1"/>
    <w:rsid w:val="00B931A2"/>
    <w:rsid w:val="00BA0E84"/>
    <w:rsid w:val="00BA1743"/>
    <w:rsid w:val="00BA2F36"/>
    <w:rsid w:val="00BA323B"/>
    <w:rsid w:val="00BA7093"/>
    <w:rsid w:val="00BB2B0E"/>
    <w:rsid w:val="00BB2F77"/>
    <w:rsid w:val="00BB45B2"/>
    <w:rsid w:val="00BB4677"/>
    <w:rsid w:val="00BC124E"/>
    <w:rsid w:val="00BC184B"/>
    <w:rsid w:val="00BC3DBB"/>
    <w:rsid w:val="00BC4F6E"/>
    <w:rsid w:val="00BC60AC"/>
    <w:rsid w:val="00BC7902"/>
    <w:rsid w:val="00BD19CF"/>
    <w:rsid w:val="00BE041C"/>
    <w:rsid w:val="00BE1C10"/>
    <w:rsid w:val="00BE2135"/>
    <w:rsid w:val="00BE3F5B"/>
    <w:rsid w:val="00BE4C66"/>
    <w:rsid w:val="00BF6B21"/>
    <w:rsid w:val="00BF7456"/>
    <w:rsid w:val="00C0174D"/>
    <w:rsid w:val="00C1161A"/>
    <w:rsid w:val="00C16CF1"/>
    <w:rsid w:val="00C24F68"/>
    <w:rsid w:val="00C32B45"/>
    <w:rsid w:val="00C34490"/>
    <w:rsid w:val="00C35131"/>
    <w:rsid w:val="00C44C97"/>
    <w:rsid w:val="00C53230"/>
    <w:rsid w:val="00C533ED"/>
    <w:rsid w:val="00C54D7B"/>
    <w:rsid w:val="00C54FB4"/>
    <w:rsid w:val="00C73D78"/>
    <w:rsid w:val="00C73DE2"/>
    <w:rsid w:val="00C76960"/>
    <w:rsid w:val="00C84BAA"/>
    <w:rsid w:val="00C864A1"/>
    <w:rsid w:val="00C87172"/>
    <w:rsid w:val="00C87E16"/>
    <w:rsid w:val="00CA06CF"/>
    <w:rsid w:val="00CA0EE6"/>
    <w:rsid w:val="00CA261B"/>
    <w:rsid w:val="00CA35B5"/>
    <w:rsid w:val="00CA797D"/>
    <w:rsid w:val="00CB00BB"/>
    <w:rsid w:val="00CB2FAA"/>
    <w:rsid w:val="00CB5F08"/>
    <w:rsid w:val="00CC4233"/>
    <w:rsid w:val="00CC48F9"/>
    <w:rsid w:val="00CE00E3"/>
    <w:rsid w:val="00CE0D2E"/>
    <w:rsid w:val="00CE436F"/>
    <w:rsid w:val="00CE5517"/>
    <w:rsid w:val="00CF0541"/>
    <w:rsid w:val="00D01760"/>
    <w:rsid w:val="00D021B5"/>
    <w:rsid w:val="00D06B5A"/>
    <w:rsid w:val="00D07614"/>
    <w:rsid w:val="00D1181F"/>
    <w:rsid w:val="00D12FDD"/>
    <w:rsid w:val="00D132F5"/>
    <w:rsid w:val="00D1382C"/>
    <w:rsid w:val="00D21099"/>
    <w:rsid w:val="00D22103"/>
    <w:rsid w:val="00D246D6"/>
    <w:rsid w:val="00D30CA5"/>
    <w:rsid w:val="00D43FA3"/>
    <w:rsid w:val="00D4598C"/>
    <w:rsid w:val="00D46FB0"/>
    <w:rsid w:val="00D51B7E"/>
    <w:rsid w:val="00D61FE5"/>
    <w:rsid w:val="00D63B86"/>
    <w:rsid w:val="00D63C63"/>
    <w:rsid w:val="00D652A6"/>
    <w:rsid w:val="00D719D4"/>
    <w:rsid w:val="00D74482"/>
    <w:rsid w:val="00D83130"/>
    <w:rsid w:val="00D85280"/>
    <w:rsid w:val="00DA2360"/>
    <w:rsid w:val="00DA30ED"/>
    <w:rsid w:val="00DA4D60"/>
    <w:rsid w:val="00DA6FFC"/>
    <w:rsid w:val="00DB25A8"/>
    <w:rsid w:val="00DB795B"/>
    <w:rsid w:val="00DC298B"/>
    <w:rsid w:val="00DC3335"/>
    <w:rsid w:val="00DD3914"/>
    <w:rsid w:val="00DD4B5A"/>
    <w:rsid w:val="00DD695D"/>
    <w:rsid w:val="00DE47FE"/>
    <w:rsid w:val="00DE69FF"/>
    <w:rsid w:val="00DF0915"/>
    <w:rsid w:val="00DF1353"/>
    <w:rsid w:val="00DF16AC"/>
    <w:rsid w:val="00DF603E"/>
    <w:rsid w:val="00DF7AF1"/>
    <w:rsid w:val="00E018AE"/>
    <w:rsid w:val="00E027C6"/>
    <w:rsid w:val="00E047B4"/>
    <w:rsid w:val="00E07311"/>
    <w:rsid w:val="00E206E2"/>
    <w:rsid w:val="00E207D8"/>
    <w:rsid w:val="00E23AC1"/>
    <w:rsid w:val="00E316D1"/>
    <w:rsid w:val="00E31D93"/>
    <w:rsid w:val="00E32164"/>
    <w:rsid w:val="00E3361F"/>
    <w:rsid w:val="00E33E9C"/>
    <w:rsid w:val="00E345F4"/>
    <w:rsid w:val="00E370C4"/>
    <w:rsid w:val="00E50352"/>
    <w:rsid w:val="00E52EE0"/>
    <w:rsid w:val="00E53625"/>
    <w:rsid w:val="00E54777"/>
    <w:rsid w:val="00E5641B"/>
    <w:rsid w:val="00E57461"/>
    <w:rsid w:val="00E65FE8"/>
    <w:rsid w:val="00E875A4"/>
    <w:rsid w:val="00E913A3"/>
    <w:rsid w:val="00EA1D0C"/>
    <w:rsid w:val="00EA4174"/>
    <w:rsid w:val="00EA47F9"/>
    <w:rsid w:val="00EB7251"/>
    <w:rsid w:val="00EC1366"/>
    <w:rsid w:val="00EC6738"/>
    <w:rsid w:val="00EC74D8"/>
    <w:rsid w:val="00ED0DB7"/>
    <w:rsid w:val="00ED2F70"/>
    <w:rsid w:val="00ED58B5"/>
    <w:rsid w:val="00EE02F8"/>
    <w:rsid w:val="00EE1692"/>
    <w:rsid w:val="00EE2317"/>
    <w:rsid w:val="00EE7200"/>
    <w:rsid w:val="00EF03FF"/>
    <w:rsid w:val="00EF23B1"/>
    <w:rsid w:val="00F05B17"/>
    <w:rsid w:val="00F13C78"/>
    <w:rsid w:val="00F16742"/>
    <w:rsid w:val="00F17440"/>
    <w:rsid w:val="00F27824"/>
    <w:rsid w:val="00F31CF4"/>
    <w:rsid w:val="00F32D76"/>
    <w:rsid w:val="00F35CF3"/>
    <w:rsid w:val="00F477F2"/>
    <w:rsid w:val="00F5334E"/>
    <w:rsid w:val="00F569AB"/>
    <w:rsid w:val="00F60BDD"/>
    <w:rsid w:val="00F637B0"/>
    <w:rsid w:val="00F6488B"/>
    <w:rsid w:val="00F73AB0"/>
    <w:rsid w:val="00F75699"/>
    <w:rsid w:val="00F76D94"/>
    <w:rsid w:val="00F81AC3"/>
    <w:rsid w:val="00F84DB8"/>
    <w:rsid w:val="00F85A01"/>
    <w:rsid w:val="00F87754"/>
    <w:rsid w:val="00F90E32"/>
    <w:rsid w:val="00F92088"/>
    <w:rsid w:val="00F9483A"/>
    <w:rsid w:val="00F957DF"/>
    <w:rsid w:val="00FA076C"/>
    <w:rsid w:val="00FB0FA3"/>
    <w:rsid w:val="00FB1380"/>
    <w:rsid w:val="00FB4251"/>
    <w:rsid w:val="00FC1726"/>
    <w:rsid w:val="00FC19B2"/>
    <w:rsid w:val="00FC3E53"/>
    <w:rsid w:val="00FD6FDC"/>
    <w:rsid w:val="00FE35BB"/>
    <w:rsid w:val="00FE3A1F"/>
    <w:rsid w:val="00FE5688"/>
    <w:rsid w:val="00FF063B"/>
    <w:rsid w:val="00FF360B"/>
    <w:rsid w:val="0F699DCB"/>
    <w:rsid w:val="12857BE2"/>
    <w:rsid w:val="153E80E3"/>
    <w:rsid w:val="1EB291DA"/>
    <w:rsid w:val="215A336F"/>
    <w:rsid w:val="242240CA"/>
    <w:rsid w:val="27312388"/>
    <w:rsid w:val="32E3B926"/>
    <w:rsid w:val="379F0CAF"/>
    <w:rsid w:val="3B6F7630"/>
    <w:rsid w:val="3C69EC26"/>
    <w:rsid w:val="41FCA87F"/>
    <w:rsid w:val="42C11010"/>
    <w:rsid w:val="465BFA22"/>
    <w:rsid w:val="475AA990"/>
    <w:rsid w:val="49C4212A"/>
    <w:rsid w:val="5E81B4B4"/>
    <w:rsid w:val="5F9CE583"/>
    <w:rsid w:val="65C5DCFB"/>
    <w:rsid w:val="6C1E782F"/>
    <w:rsid w:val="7158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455D8C"/>
  <w15:docId w15:val="{582B10F5-290E-488F-A1E4-5518BC5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7C6"/>
    <w:rPr>
      <w:rFonts w:ascii="Tahoma" w:hAnsi="Tahoma" w:cs="Tahoma"/>
      <w:sz w:val="16"/>
      <w:szCs w:val="16"/>
    </w:rPr>
  </w:style>
  <w:style w:type="paragraph" w:styleId="Header">
    <w:name w:val="header"/>
    <w:basedOn w:val="Normal"/>
    <w:link w:val="HeaderChar"/>
    <w:uiPriority w:val="99"/>
    <w:unhideWhenUsed/>
    <w:rsid w:val="008A0A2C"/>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0A2C"/>
  </w:style>
  <w:style w:type="paragraph" w:styleId="Footer">
    <w:name w:val="footer"/>
    <w:basedOn w:val="Normal"/>
    <w:link w:val="FooterChar"/>
    <w:uiPriority w:val="99"/>
    <w:unhideWhenUsed/>
    <w:rsid w:val="008A0A2C"/>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0A2C"/>
  </w:style>
  <w:style w:type="paragraph" w:customStyle="1" w:styleId="Body">
    <w:name w:val="Body"/>
    <w:basedOn w:val="Normal"/>
    <w:rsid w:val="00433DBB"/>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Normal"/>
    <w:link w:val="Body1Char"/>
    <w:rsid w:val="00433DBB"/>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Normal"/>
    <w:link w:val="Body2Char"/>
    <w:rsid w:val="00433DBB"/>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Level1">
    <w:name w:val="Level 1"/>
    <w:basedOn w:val="Normal"/>
    <w:next w:val="Body1"/>
    <w:rsid w:val="00433DBB"/>
    <w:pPr>
      <w:keepNext/>
      <w:numPr>
        <w:numId w:val="4"/>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rsid w:val="00433DBB"/>
    <w:pPr>
      <w:numPr>
        <w:ilvl w:val="1"/>
        <w:numId w:val="4"/>
      </w:numPr>
      <w:tabs>
        <w:tab w:val="clear" w:pos="680"/>
      </w:tabs>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433DBB"/>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433DBB"/>
    <w:pPr>
      <w:numPr>
        <w:ilvl w:val="3"/>
        <w:numId w:val="4"/>
      </w:numPr>
      <w:tabs>
        <w:tab w:val="clear" w:pos="2041"/>
      </w:tabs>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433DBB"/>
    <w:pPr>
      <w:numPr>
        <w:ilvl w:val="4"/>
        <w:numId w:val="4"/>
      </w:numPr>
      <w:tabs>
        <w:tab w:val="clear" w:pos="2608"/>
      </w:tabs>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433DBB"/>
    <w:pPr>
      <w:numPr>
        <w:ilvl w:val="5"/>
        <w:numId w:val="4"/>
      </w:numPr>
      <w:tabs>
        <w:tab w:val="clear" w:pos="3288"/>
      </w:tabs>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bullet2">
    <w:name w:val="bullet 2"/>
    <w:basedOn w:val="Normal"/>
    <w:rsid w:val="00433DBB"/>
    <w:pPr>
      <w:numPr>
        <w:numId w:val="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Normal"/>
    <w:rsid w:val="00433DBB"/>
    <w:pPr>
      <w:numPr>
        <w:numId w:val="2"/>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roman2">
    <w:name w:val="roman 2"/>
    <w:basedOn w:val="Normal"/>
    <w:rsid w:val="00433DBB"/>
    <w:pPr>
      <w:numPr>
        <w:numId w:val="5"/>
      </w:numPr>
      <w:spacing w:after="140" w:line="290" w:lineRule="auto"/>
      <w:jc w:val="both"/>
      <w:outlineLvl w:val="1"/>
    </w:pPr>
    <w:rPr>
      <w:rFonts w:ascii="Arial" w:eastAsia="Times New Roman" w:hAnsi="Arial" w:cs="Times New Roman"/>
      <w:kern w:val="20"/>
      <w:sz w:val="20"/>
      <w:szCs w:val="20"/>
      <w:lang w:val="en-GB" w:eastAsia="en-GB"/>
    </w:rPr>
  </w:style>
  <w:style w:type="paragraph" w:styleId="Title">
    <w:name w:val="Title"/>
    <w:basedOn w:val="Normal"/>
    <w:next w:val="Body"/>
    <w:link w:val="TitleChar"/>
    <w:qFormat/>
    <w:rsid w:val="00433DBB"/>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TitleChar">
    <w:name w:val="Title Char"/>
    <w:basedOn w:val="DefaultParagraphFont"/>
    <w:link w:val="Title"/>
    <w:rsid w:val="00433DBB"/>
    <w:rPr>
      <w:rFonts w:ascii="Arial" w:eastAsia="Times New Roman" w:hAnsi="Arial" w:cs="Arial"/>
      <w:b/>
      <w:bCs/>
      <w:kern w:val="28"/>
      <w:sz w:val="25"/>
      <w:szCs w:val="32"/>
      <w:lang w:val="en-GB" w:eastAsia="en-GB"/>
    </w:rPr>
  </w:style>
  <w:style w:type="paragraph" w:customStyle="1" w:styleId="Level7">
    <w:name w:val="Level 7"/>
    <w:basedOn w:val="Normal"/>
    <w:rsid w:val="00433DBB"/>
    <w:pPr>
      <w:numPr>
        <w:ilvl w:val="6"/>
        <w:numId w:val="4"/>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433DBB"/>
    <w:pPr>
      <w:numPr>
        <w:ilvl w:val="7"/>
        <w:numId w:val="4"/>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433DBB"/>
    <w:pPr>
      <w:numPr>
        <w:ilvl w:val="8"/>
        <w:numId w:val="4"/>
      </w:numPr>
      <w:spacing w:after="140" w:line="290" w:lineRule="auto"/>
      <w:jc w:val="both"/>
      <w:outlineLvl w:val="8"/>
    </w:pPr>
    <w:rPr>
      <w:rFonts w:ascii="Arial" w:eastAsia="Times New Roman" w:hAnsi="Arial" w:cs="Times New Roman"/>
      <w:kern w:val="20"/>
      <w:sz w:val="20"/>
      <w:szCs w:val="24"/>
      <w:lang w:val="en-GB" w:eastAsia="en-GB"/>
    </w:rPr>
  </w:style>
  <w:style w:type="paragraph" w:customStyle="1" w:styleId="Head">
    <w:name w:val="Head"/>
    <w:basedOn w:val="Normal"/>
    <w:next w:val="Body"/>
    <w:rsid w:val="00433DBB"/>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customStyle="1" w:styleId="dashbullet2">
    <w:name w:val="dash bullet 2"/>
    <w:basedOn w:val="Normal"/>
    <w:rsid w:val="00433DBB"/>
    <w:pPr>
      <w:numPr>
        <w:numId w:val="3"/>
      </w:numPr>
      <w:spacing w:after="140" w:line="290" w:lineRule="auto"/>
      <w:jc w:val="both"/>
      <w:outlineLvl w:val="1"/>
    </w:pPr>
    <w:rPr>
      <w:rFonts w:ascii="Arial" w:eastAsia="Times New Roman" w:hAnsi="Arial" w:cs="Times New Roman"/>
      <w:kern w:val="20"/>
      <w:sz w:val="20"/>
      <w:szCs w:val="24"/>
      <w:lang w:val="en-GB" w:eastAsia="en-GB"/>
    </w:rPr>
  </w:style>
  <w:style w:type="paragraph" w:styleId="CommentText">
    <w:name w:val="annotation text"/>
    <w:basedOn w:val="Normal"/>
    <w:link w:val="CommentTextChar"/>
    <w:uiPriority w:val="99"/>
    <w:unhideWhenUsed/>
    <w:rsid w:val="00433DBB"/>
    <w:pPr>
      <w:spacing w:after="160" w:line="240" w:lineRule="auto"/>
    </w:pPr>
    <w:rPr>
      <w:sz w:val="20"/>
      <w:szCs w:val="20"/>
      <w:lang w:val="en-GB"/>
    </w:rPr>
  </w:style>
  <w:style w:type="character" w:customStyle="1" w:styleId="CommentTextChar">
    <w:name w:val="Comment Text Char"/>
    <w:basedOn w:val="DefaultParagraphFont"/>
    <w:link w:val="CommentText"/>
    <w:uiPriority w:val="99"/>
    <w:rsid w:val="00433DBB"/>
    <w:rPr>
      <w:sz w:val="20"/>
      <w:szCs w:val="20"/>
      <w:lang w:val="en-GB"/>
    </w:rPr>
  </w:style>
  <w:style w:type="character" w:styleId="CommentReference">
    <w:name w:val="annotation reference"/>
    <w:basedOn w:val="DefaultParagraphFont"/>
    <w:uiPriority w:val="99"/>
    <w:semiHidden/>
    <w:unhideWhenUsed/>
    <w:rsid w:val="00433DBB"/>
    <w:rPr>
      <w:sz w:val="16"/>
      <w:szCs w:val="16"/>
    </w:rPr>
  </w:style>
  <w:style w:type="character" w:customStyle="1" w:styleId="Body1Char">
    <w:name w:val="Body 1 Char"/>
    <w:link w:val="Body1"/>
    <w:locked/>
    <w:rsid w:val="00433DBB"/>
    <w:rPr>
      <w:rFonts w:ascii="Arial" w:eastAsia="Times New Roman" w:hAnsi="Arial" w:cs="Times New Roman"/>
      <w:kern w:val="20"/>
      <w:sz w:val="20"/>
      <w:szCs w:val="24"/>
      <w:lang w:val="en-GB" w:eastAsia="en-GB"/>
    </w:rPr>
  </w:style>
  <w:style w:type="character" w:customStyle="1" w:styleId="Body2Char">
    <w:name w:val="Body 2 Char"/>
    <w:link w:val="Body2"/>
    <w:locked/>
    <w:rsid w:val="00433DBB"/>
    <w:rPr>
      <w:rFonts w:ascii="Arial" w:eastAsia="Times New Roman" w:hAnsi="Arial" w:cs="Times New Roman"/>
      <w:kern w:val="20"/>
      <w:sz w:val="20"/>
      <w:szCs w:val="24"/>
      <w:lang w:val="en-GB" w:eastAsia="en-GB"/>
    </w:rPr>
  </w:style>
  <w:style w:type="table" w:styleId="TableGrid">
    <w:name w:val="Table Grid"/>
    <w:basedOn w:val="TableNormal"/>
    <w:rsid w:val="00433DB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7A9E"/>
    <w:pPr>
      <w:autoSpaceDE w:val="0"/>
      <w:autoSpaceDN w:val="0"/>
      <w:adjustRightInd w:val="0"/>
      <w:spacing w:after="0" w:line="240" w:lineRule="auto"/>
      <w:ind w:left="579"/>
    </w:pPr>
    <w:rPr>
      <w:rFonts w:ascii="Arial" w:hAnsi="Arial" w:cs="Arial"/>
      <w:sz w:val="24"/>
      <w:szCs w:val="24"/>
    </w:rPr>
  </w:style>
  <w:style w:type="character" w:customStyle="1" w:styleId="BodyTextChar">
    <w:name w:val="Body Text Char"/>
    <w:basedOn w:val="DefaultParagraphFont"/>
    <w:link w:val="BodyText"/>
    <w:uiPriority w:val="1"/>
    <w:rsid w:val="009D7A9E"/>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361025"/>
    <w:pPr>
      <w:spacing w:after="200"/>
    </w:pPr>
    <w:rPr>
      <w:b/>
      <w:bCs/>
      <w:lang w:val="en-US"/>
    </w:rPr>
  </w:style>
  <w:style w:type="character" w:customStyle="1" w:styleId="CommentSubjectChar">
    <w:name w:val="Comment Subject Char"/>
    <w:basedOn w:val="CommentTextChar"/>
    <w:link w:val="CommentSubject"/>
    <w:uiPriority w:val="99"/>
    <w:semiHidden/>
    <w:rsid w:val="00361025"/>
    <w:rPr>
      <w:b/>
      <w:bCs/>
      <w:sz w:val="20"/>
      <w:szCs w:val="20"/>
      <w:lang w:val="en-GB"/>
    </w:rPr>
  </w:style>
  <w:style w:type="paragraph" w:customStyle="1" w:styleId="Default">
    <w:name w:val="Default"/>
    <w:rsid w:val="00EE2317"/>
    <w:pPr>
      <w:autoSpaceDE w:val="0"/>
      <w:autoSpaceDN w:val="0"/>
      <w:adjustRightInd w:val="0"/>
      <w:spacing w:after="0" w:line="240" w:lineRule="auto"/>
    </w:pPr>
    <w:rPr>
      <w:rFonts w:ascii="Volta Modern Text 55 Roman" w:hAnsi="Volta Modern Text 55 Roman" w:cs="Volta Modern Text 55 Roman"/>
      <w:color w:val="000000"/>
      <w:sz w:val="24"/>
      <w:szCs w:val="24"/>
    </w:rPr>
  </w:style>
  <w:style w:type="paragraph" w:customStyle="1" w:styleId="Pa3">
    <w:name w:val="Pa3"/>
    <w:basedOn w:val="Default"/>
    <w:next w:val="Default"/>
    <w:uiPriority w:val="99"/>
    <w:rsid w:val="00EE2317"/>
    <w:pPr>
      <w:spacing w:line="161" w:lineRule="atLeast"/>
    </w:pPr>
    <w:rPr>
      <w:rFonts w:cstheme="minorBidi"/>
      <w:color w:val="auto"/>
    </w:rPr>
  </w:style>
  <w:style w:type="character" w:customStyle="1" w:styleId="A3">
    <w:name w:val="A3"/>
    <w:uiPriority w:val="99"/>
    <w:rsid w:val="00EE2317"/>
    <w:rPr>
      <w:rFonts w:cs="Volta Modern Text 55 Roman"/>
      <w:color w:val="221E1F"/>
      <w:sz w:val="18"/>
      <w:szCs w:val="18"/>
    </w:rPr>
  </w:style>
  <w:style w:type="paragraph" w:styleId="ListParagraph">
    <w:name w:val="List Paragraph"/>
    <w:basedOn w:val="Normal"/>
    <w:uiPriority w:val="34"/>
    <w:qFormat/>
    <w:rsid w:val="006735EC"/>
    <w:pPr>
      <w:ind w:left="720"/>
      <w:contextualSpacing/>
    </w:pPr>
  </w:style>
  <w:style w:type="character" w:customStyle="1" w:styleId="st1">
    <w:name w:val="st1"/>
    <w:basedOn w:val="DefaultParagraphFont"/>
    <w:rsid w:val="009040AE"/>
  </w:style>
  <w:style w:type="character" w:styleId="Hyperlink">
    <w:name w:val="Hyperlink"/>
    <w:basedOn w:val="DefaultParagraphFont"/>
    <w:uiPriority w:val="99"/>
    <w:unhideWhenUsed/>
    <w:rsid w:val="000C2484"/>
    <w:rPr>
      <w:color w:val="0000FF" w:themeColor="hyperlink"/>
      <w:u w:val="single"/>
    </w:rPr>
  </w:style>
  <w:style w:type="paragraph" w:styleId="Revision">
    <w:name w:val="Revision"/>
    <w:hidden/>
    <w:uiPriority w:val="99"/>
    <w:semiHidden/>
    <w:rsid w:val="00FB0FA3"/>
    <w:pPr>
      <w:spacing w:after="0" w:line="240" w:lineRule="auto"/>
    </w:pPr>
  </w:style>
  <w:style w:type="paragraph" w:styleId="FootnoteText">
    <w:name w:val="footnote text"/>
    <w:basedOn w:val="Normal"/>
    <w:link w:val="FootnoteTextChar"/>
    <w:uiPriority w:val="99"/>
    <w:semiHidden/>
    <w:unhideWhenUsed/>
    <w:rsid w:val="00FE5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688"/>
    <w:rPr>
      <w:sz w:val="20"/>
      <w:szCs w:val="20"/>
    </w:rPr>
  </w:style>
  <w:style w:type="character" w:styleId="FootnoteReference">
    <w:name w:val="footnote reference"/>
    <w:basedOn w:val="DefaultParagraphFont"/>
    <w:uiPriority w:val="99"/>
    <w:semiHidden/>
    <w:unhideWhenUsed/>
    <w:rsid w:val="00FE5688"/>
    <w:rPr>
      <w:vertAlign w:val="superscript"/>
    </w:rPr>
  </w:style>
  <w:style w:type="paragraph" w:customStyle="1" w:styleId="introduction">
    <w:name w:val="introduction"/>
    <w:basedOn w:val="Normal"/>
    <w:rsid w:val="00EF03FF"/>
    <w:pPr>
      <w:spacing w:after="240" w:line="240" w:lineRule="auto"/>
      <w:jc w:val="both"/>
    </w:pPr>
    <w:rPr>
      <w:rFonts w:ascii="Sabon" w:eastAsia="Times New Roman" w:hAnsi="Sabon" w:cs="Times New Roman"/>
      <w:i/>
      <w:iCs/>
      <w:color w:val="0000FF"/>
      <w:szCs w:val="20"/>
      <w:lang w:val="en-GB"/>
    </w:rPr>
  </w:style>
  <w:style w:type="paragraph" w:styleId="PlainText">
    <w:name w:val="Plain Text"/>
    <w:basedOn w:val="Normal"/>
    <w:link w:val="PlainTextChar"/>
    <w:uiPriority w:val="99"/>
    <w:unhideWhenUsed/>
    <w:rsid w:val="00425267"/>
    <w:pPr>
      <w:spacing w:after="0" w:line="240" w:lineRule="auto"/>
    </w:pPr>
    <w:rPr>
      <w:rFonts w:ascii="Arial" w:eastAsia="Times New Roman" w:hAnsi="Arial"/>
      <w:sz w:val="20"/>
      <w:szCs w:val="21"/>
    </w:rPr>
  </w:style>
  <w:style w:type="character" w:customStyle="1" w:styleId="PlainTextChar">
    <w:name w:val="Plain Text Char"/>
    <w:basedOn w:val="DefaultParagraphFont"/>
    <w:link w:val="PlainText"/>
    <w:uiPriority w:val="99"/>
    <w:rsid w:val="00425267"/>
    <w:rPr>
      <w:rFonts w:ascii="Arial" w:eastAsia="Times New Roman" w:hAnsi="Arial"/>
      <w:sz w:val="20"/>
      <w:szCs w:val="21"/>
    </w:rPr>
  </w:style>
  <w:style w:type="character" w:customStyle="1" w:styleId="lrzxr">
    <w:name w:val="lrzxr"/>
    <w:basedOn w:val="DefaultParagraphFont"/>
    <w:rsid w:val="002645BA"/>
  </w:style>
  <w:style w:type="paragraph" w:customStyle="1" w:styleId="TableParagraph">
    <w:name w:val="Table Paragraph"/>
    <w:basedOn w:val="Normal"/>
    <w:uiPriority w:val="1"/>
    <w:qFormat/>
    <w:rsid w:val="001F1CD7"/>
    <w:pPr>
      <w:widowControl w:val="0"/>
      <w:autoSpaceDE w:val="0"/>
      <w:autoSpaceDN w:val="0"/>
      <w:spacing w:after="0" w:line="240" w:lineRule="auto"/>
      <w:ind w:left="165"/>
    </w:pPr>
    <w:rPr>
      <w:rFonts w:ascii="Imago" w:eastAsia="Imago" w:hAnsi="Imago" w:cs="Imag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3288">
      <w:bodyDiv w:val="1"/>
      <w:marLeft w:val="0"/>
      <w:marRight w:val="0"/>
      <w:marTop w:val="0"/>
      <w:marBottom w:val="0"/>
      <w:divBdr>
        <w:top w:val="none" w:sz="0" w:space="0" w:color="auto"/>
        <w:left w:val="none" w:sz="0" w:space="0" w:color="auto"/>
        <w:bottom w:val="none" w:sz="0" w:space="0" w:color="auto"/>
        <w:right w:val="none" w:sz="0" w:space="0" w:color="auto"/>
      </w:divBdr>
    </w:div>
    <w:div w:id="331884072">
      <w:bodyDiv w:val="1"/>
      <w:marLeft w:val="0"/>
      <w:marRight w:val="0"/>
      <w:marTop w:val="0"/>
      <w:marBottom w:val="0"/>
      <w:divBdr>
        <w:top w:val="none" w:sz="0" w:space="0" w:color="auto"/>
        <w:left w:val="none" w:sz="0" w:space="0" w:color="auto"/>
        <w:bottom w:val="none" w:sz="0" w:space="0" w:color="auto"/>
        <w:right w:val="none" w:sz="0" w:space="0" w:color="auto"/>
      </w:divBdr>
    </w:div>
    <w:div w:id="495070988">
      <w:bodyDiv w:val="1"/>
      <w:marLeft w:val="0"/>
      <w:marRight w:val="0"/>
      <w:marTop w:val="0"/>
      <w:marBottom w:val="0"/>
      <w:divBdr>
        <w:top w:val="none" w:sz="0" w:space="0" w:color="auto"/>
        <w:left w:val="none" w:sz="0" w:space="0" w:color="auto"/>
        <w:bottom w:val="none" w:sz="0" w:space="0" w:color="auto"/>
        <w:right w:val="none" w:sz="0" w:space="0" w:color="auto"/>
      </w:divBdr>
    </w:div>
    <w:div w:id="497237493">
      <w:bodyDiv w:val="1"/>
      <w:marLeft w:val="0"/>
      <w:marRight w:val="0"/>
      <w:marTop w:val="0"/>
      <w:marBottom w:val="0"/>
      <w:divBdr>
        <w:top w:val="none" w:sz="0" w:space="0" w:color="auto"/>
        <w:left w:val="none" w:sz="0" w:space="0" w:color="auto"/>
        <w:bottom w:val="none" w:sz="0" w:space="0" w:color="auto"/>
        <w:right w:val="none" w:sz="0" w:space="0" w:color="auto"/>
      </w:divBdr>
    </w:div>
    <w:div w:id="594246270">
      <w:bodyDiv w:val="1"/>
      <w:marLeft w:val="0"/>
      <w:marRight w:val="0"/>
      <w:marTop w:val="0"/>
      <w:marBottom w:val="0"/>
      <w:divBdr>
        <w:top w:val="none" w:sz="0" w:space="0" w:color="auto"/>
        <w:left w:val="none" w:sz="0" w:space="0" w:color="auto"/>
        <w:bottom w:val="none" w:sz="0" w:space="0" w:color="auto"/>
        <w:right w:val="none" w:sz="0" w:space="0" w:color="auto"/>
      </w:divBdr>
      <w:divsChild>
        <w:div w:id="420879047">
          <w:marLeft w:val="173"/>
          <w:marRight w:val="0"/>
          <w:marTop w:val="0"/>
          <w:marBottom w:val="0"/>
          <w:divBdr>
            <w:top w:val="none" w:sz="0" w:space="0" w:color="auto"/>
            <w:left w:val="none" w:sz="0" w:space="0" w:color="auto"/>
            <w:bottom w:val="none" w:sz="0" w:space="0" w:color="auto"/>
            <w:right w:val="none" w:sz="0" w:space="0" w:color="auto"/>
          </w:divBdr>
        </w:div>
        <w:div w:id="1902983480">
          <w:marLeft w:val="173"/>
          <w:marRight w:val="0"/>
          <w:marTop w:val="0"/>
          <w:marBottom w:val="0"/>
          <w:divBdr>
            <w:top w:val="none" w:sz="0" w:space="0" w:color="auto"/>
            <w:left w:val="none" w:sz="0" w:space="0" w:color="auto"/>
            <w:bottom w:val="none" w:sz="0" w:space="0" w:color="auto"/>
            <w:right w:val="none" w:sz="0" w:space="0" w:color="auto"/>
          </w:divBdr>
        </w:div>
      </w:divsChild>
    </w:div>
    <w:div w:id="640307864">
      <w:bodyDiv w:val="1"/>
      <w:marLeft w:val="0"/>
      <w:marRight w:val="0"/>
      <w:marTop w:val="0"/>
      <w:marBottom w:val="0"/>
      <w:divBdr>
        <w:top w:val="none" w:sz="0" w:space="0" w:color="auto"/>
        <w:left w:val="none" w:sz="0" w:space="0" w:color="auto"/>
        <w:bottom w:val="none" w:sz="0" w:space="0" w:color="auto"/>
        <w:right w:val="none" w:sz="0" w:space="0" w:color="auto"/>
      </w:divBdr>
    </w:div>
    <w:div w:id="1241329303">
      <w:bodyDiv w:val="1"/>
      <w:marLeft w:val="0"/>
      <w:marRight w:val="0"/>
      <w:marTop w:val="0"/>
      <w:marBottom w:val="0"/>
      <w:divBdr>
        <w:top w:val="none" w:sz="0" w:space="0" w:color="auto"/>
        <w:left w:val="none" w:sz="0" w:space="0" w:color="auto"/>
        <w:bottom w:val="none" w:sz="0" w:space="0" w:color="auto"/>
        <w:right w:val="none" w:sz="0" w:space="0" w:color="auto"/>
      </w:divBdr>
    </w:div>
    <w:div w:id="1466048434">
      <w:bodyDiv w:val="1"/>
      <w:marLeft w:val="0"/>
      <w:marRight w:val="0"/>
      <w:marTop w:val="0"/>
      <w:marBottom w:val="0"/>
      <w:divBdr>
        <w:top w:val="none" w:sz="0" w:space="0" w:color="auto"/>
        <w:left w:val="none" w:sz="0" w:space="0" w:color="auto"/>
        <w:bottom w:val="none" w:sz="0" w:space="0" w:color="auto"/>
        <w:right w:val="none" w:sz="0" w:space="0" w:color="auto"/>
      </w:divBdr>
    </w:div>
    <w:div w:id="1558735724">
      <w:bodyDiv w:val="1"/>
      <w:marLeft w:val="0"/>
      <w:marRight w:val="0"/>
      <w:marTop w:val="0"/>
      <w:marBottom w:val="0"/>
      <w:divBdr>
        <w:top w:val="none" w:sz="0" w:space="0" w:color="auto"/>
        <w:left w:val="none" w:sz="0" w:space="0" w:color="auto"/>
        <w:bottom w:val="none" w:sz="0" w:space="0" w:color="auto"/>
        <w:right w:val="none" w:sz="0" w:space="0" w:color="auto"/>
      </w:divBdr>
      <w:divsChild>
        <w:div w:id="358553578">
          <w:marLeft w:val="187"/>
          <w:marRight w:val="0"/>
          <w:marTop w:val="0"/>
          <w:marBottom w:val="0"/>
          <w:divBdr>
            <w:top w:val="none" w:sz="0" w:space="0" w:color="auto"/>
            <w:left w:val="none" w:sz="0" w:space="0" w:color="auto"/>
            <w:bottom w:val="none" w:sz="0" w:space="0" w:color="auto"/>
            <w:right w:val="none" w:sz="0" w:space="0" w:color="auto"/>
          </w:divBdr>
        </w:div>
        <w:div w:id="1482695601">
          <w:marLeft w:val="187"/>
          <w:marRight w:val="0"/>
          <w:marTop w:val="0"/>
          <w:marBottom w:val="0"/>
          <w:divBdr>
            <w:top w:val="none" w:sz="0" w:space="0" w:color="auto"/>
            <w:left w:val="none" w:sz="0" w:space="0" w:color="auto"/>
            <w:bottom w:val="none" w:sz="0" w:space="0" w:color="auto"/>
            <w:right w:val="none" w:sz="0" w:space="0" w:color="auto"/>
          </w:divBdr>
        </w:div>
        <w:div w:id="1907377459">
          <w:marLeft w:val="187"/>
          <w:marRight w:val="0"/>
          <w:marTop w:val="0"/>
          <w:marBottom w:val="0"/>
          <w:divBdr>
            <w:top w:val="none" w:sz="0" w:space="0" w:color="auto"/>
            <w:left w:val="none" w:sz="0" w:space="0" w:color="auto"/>
            <w:bottom w:val="none" w:sz="0" w:space="0" w:color="auto"/>
            <w:right w:val="none" w:sz="0" w:space="0" w:color="auto"/>
          </w:divBdr>
        </w:div>
      </w:divsChild>
    </w:div>
    <w:div w:id="1709797891">
      <w:bodyDiv w:val="1"/>
      <w:marLeft w:val="0"/>
      <w:marRight w:val="0"/>
      <w:marTop w:val="0"/>
      <w:marBottom w:val="0"/>
      <w:divBdr>
        <w:top w:val="none" w:sz="0" w:space="0" w:color="auto"/>
        <w:left w:val="none" w:sz="0" w:space="0" w:color="auto"/>
        <w:bottom w:val="none" w:sz="0" w:space="0" w:color="auto"/>
        <w:right w:val="none" w:sz="0" w:space="0" w:color="auto"/>
      </w:divBdr>
    </w:div>
    <w:div w:id="18410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81651AA4B4441BBC265571319ED5D" ma:contentTypeVersion="11" ma:contentTypeDescription="Create a new document." ma:contentTypeScope="" ma:versionID="bb7268aaf6da6a494adb163f33569733">
  <xsd:schema xmlns:xsd="http://www.w3.org/2001/XMLSchema" xmlns:xs="http://www.w3.org/2001/XMLSchema" xmlns:p="http://schemas.microsoft.com/office/2006/metadata/properties" xmlns:ns3="a52270fb-c7ff-4997-9c52-4f786e11df06" xmlns:ns4="14642b56-b49b-4f4e-91ff-e680a1094ef4" targetNamespace="http://schemas.microsoft.com/office/2006/metadata/properties" ma:root="true" ma:fieldsID="eca747599c6b2d5728093474d4b7062e" ns3:_="" ns4:_="">
    <xsd:import namespace="a52270fb-c7ff-4997-9c52-4f786e11df06"/>
    <xsd:import namespace="14642b56-b49b-4f4e-91ff-e680a1094e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270fb-c7ff-4997-9c52-4f786e11d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42b56-b49b-4f4e-91ff-e680a1094e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7140-6B1D-4506-BCD0-D61DE295F7B8}">
  <ds:schemaRefs>
    <ds:schemaRef ds:uri="http://schemas.microsoft.com/sharepoint/v3/contenttype/forms"/>
  </ds:schemaRefs>
</ds:datastoreItem>
</file>

<file path=customXml/itemProps2.xml><?xml version="1.0" encoding="utf-8"?>
<ds:datastoreItem xmlns:ds="http://schemas.openxmlformats.org/officeDocument/2006/customXml" ds:itemID="{BC5B9451-E8BE-44EA-B6C1-18AB5F68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270fb-c7ff-4997-9c52-4f786e11df06"/>
    <ds:schemaRef ds:uri="14642b56-b49b-4f4e-91ff-e680a109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BB0B5-A545-4A81-8280-B44ABCD3B46F}">
  <ds:schemaRefs>
    <ds:schemaRef ds:uri="http://schemas.microsoft.com/office/infopath/2007/PartnerControls"/>
    <ds:schemaRef ds:uri="http://schemas.microsoft.com/office/2006/metadata/properties"/>
    <ds:schemaRef ds:uri="http://schemas.microsoft.com/office/2006/documentManagement/types"/>
    <ds:schemaRef ds:uri="14642b56-b49b-4f4e-91ff-e680a1094ef4"/>
    <ds:schemaRef ds:uri="http://purl.org/dc/elements/1.1/"/>
    <ds:schemaRef ds:uri="http://purl.org/dc/terms/"/>
    <ds:schemaRef ds:uri="http://purl.org/dc/dcmitype/"/>
    <ds:schemaRef ds:uri="http://schemas.openxmlformats.org/package/2006/metadata/core-properties"/>
    <ds:schemaRef ds:uri="a52270fb-c7ff-4997-9c52-4f786e11df06"/>
    <ds:schemaRef ds:uri="http://www.w3.org/XML/1998/namespace"/>
  </ds:schemaRefs>
</ds:datastoreItem>
</file>

<file path=customXml/itemProps4.xml><?xml version="1.0" encoding="utf-8"?>
<ds:datastoreItem xmlns:ds="http://schemas.openxmlformats.org/officeDocument/2006/customXml" ds:itemID="{58BCBD4A-BE0B-4DD8-A663-50BC16E4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Orlandi, Nicola</dc:creator>
  <cp:lastModifiedBy>Vukovic, Jacinta</cp:lastModifiedBy>
  <cp:revision>2</cp:revision>
  <cp:lastPrinted>2019-08-29T13:55:00Z</cp:lastPrinted>
  <dcterms:created xsi:type="dcterms:W3CDTF">2019-11-25T16:22:00Z</dcterms:created>
  <dcterms:modified xsi:type="dcterms:W3CDTF">2019-11-25T16:22:00Z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Ref">
    <vt:lpwstr>https://api.informationprotection.azure.com/api/f35a6974-607f-47d4-82d7-ff31d7dc53a5</vt:lpwstr>
  </property>
  <property fmtid="{D5CDD505-2E9C-101B-9397-08002B2CF9AE}" pid="5" name="MSIP_Label_4929bff8-5b33-42aa-95d2-28f72e792cb0_Owner">
    <vt:lpwstr>GELZEBE1@novartis.net</vt:lpwstr>
  </property>
  <property fmtid="{D5CDD505-2E9C-101B-9397-08002B2CF9AE}" pid="6" name="MSIP_Label_4929bff8-5b33-42aa-95d2-28f72e792cb0_SetDate">
    <vt:lpwstr>2018-04-26T17:13:33.5478038+02:00</vt:lpwstr>
  </property>
  <property fmtid="{D5CDD505-2E9C-101B-9397-08002B2CF9AE}" pid="7" name="MSIP_Label_4929bff8-5b33-42aa-95d2-28f72e792cb0_Name">
    <vt:lpwstr>Business Use Only</vt:lpwstr>
  </property>
  <property fmtid="{D5CDD505-2E9C-101B-9397-08002B2CF9AE}" pid="8" name="MSIP_Label_4929bff8-5b33-42aa-95d2-28f72e792cb0_Application">
    <vt:lpwstr>Microsoft Azure Information Protection</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ContentTypeId">
    <vt:lpwstr>0x010100A1981651AA4B4441BBC265571319ED5D</vt:lpwstr>
  </property>
</Properties>
</file>